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710D4" w14:textId="77777777" w:rsidR="00C204A2" w:rsidRPr="007F2754" w:rsidRDefault="00AD351D" w:rsidP="00C204A2">
      <w:pPr>
        <w:jc w:val="center"/>
        <w:rPr>
          <w:sz w:val="40"/>
          <w:szCs w:val="40"/>
          <w:u w:val="single"/>
        </w:rPr>
      </w:pPr>
      <w:r w:rsidRPr="007F2754">
        <w:rPr>
          <w:sz w:val="40"/>
          <w:u w:val="single"/>
        </w:rPr>
        <w:t xml:space="preserve">Neuer XXIO Prime Driver </w:t>
      </w:r>
    </w:p>
    <w:p w14:paraId="170D888F" w14:textId="77777777" w:rsidR="00C204A2" w:rsidRPr="007F2754" w:rsidRDefault="00C204A2" w:rsidP="00C204A2">
      <w:pPr>
        <w:jc w:val="center"/>
        <w:rPr>
          <w:sz w:val="40"/>
          <w:szCs w:val="40"/>
        </w:rPr>
      </w:pPr>
    </w:p>
    <w:p w14:paraId="7D3C8D05" w14:textId="77777777" w:rsidR="00C204A2" w:rsidRPr="007F2754" w:rsidRDefault="00C204A2" w:rsidP="00C204A2">
      <w:pPr>
        <w:rPr>
          <w:rFonts w:ascii="Helvetica" w:hAnsi="Helvetica"/>
        </w:rPr>
      </w:pPr>
      <w:r w:rsidRPr="007F2754">
        <w:rPr>
          <w:rFonts w:ascii="Helvetica" w:hAnsi="Helvetica"/>
          <w:b/>
        </w:rPr>
        <w:t>Produktbezeichnung:</w:t>
      </w:r>
      <w:r w:rsidRPr="007F2754">
        <w:rPr>
          <w:rFonts w:ascii="Helvetica" w:hAnsi="Helvetica"/>
        </w:rPr>
        <w:t xml:space="preserve"> Neuer XXIO Prime Driver</w:t>
      </w:r>
    </w:p>
    <w:p w14:paraId="16FAE611" w14:textId="77777777" w:rsidR="004E3E13" w:rsidRPr="007F2754" w:rsidRDefault="004E3E13" w:rsidP="00C204A2">
      <w:pPr>
        <w:rPr>
          <w:rFonts w:ascii="Helvetica" w:hAnsi="Helvetica"/>
        </w:rPr>
      </w:pPr>
    </w:p>
    <w:p w14:paraId="3258C75C" w14:textId="77777777" w:rsidR="004E3E13" w:rsidRPr="007F2754" w:rsidRDefault="00EC46DA" w:rsidP="00C204A2">
      <w:pPr>
        <w:rPr>
          <w:rFonts w:ascii="Helvetica" w:hAnsi="Helvetica"/>
        </w:rPr>
      </w:pPr>
      <w:r w:rsidRPr="007F2754">
        <w:rPr>
          <w:rFonts w:ascii="Helvetica" w:hAnsi="Helvetica"/>
          <w:b/>
        </w:rPr>
        <w:t>Produkteinführung am:</w:t>
      </w:r>
      <w:r w:rsidRPr="007F2754">
        <w:rPr>
          <w:rFonts w:ascii="Helvetica" w:hAnsi="Helvetica"/>
        </w:rPr>
        <w:t xml:space="preserve"> 16.</w:t>
      </w:r>
      <w:r w:rsidRPr="007F2754">
        <w:rPr>
          <w:rFonts w:ascii="Helvetica" w:hAnsi="Helvetica"/>
          <w:vertAlign w:val="superscript"/>
        </w:rPr>
        <w:t> </w:t>
      </w:r>
      <w:r w:rsidRPr="007F2754">
        <w:rPr>
          <w:rFonts w:ascii="Helvetica" w:hAnsi="Helvetica"/>
        </w:rPr>
        <w:t>November 2016</w:t>
      </w:r>
    </w:p>
    <w:p w14:paraId="12E4DC35" w14:textId="77777777" w:rsidR="004E3E13" w:rsidRPr="007F2754" w:rsidRDefault="004E3E13" w:rsidP="00C204A2">
      <w:pPr>
        <w:rPr>
          <w:rFonts w:ascii="Helvetica" w:hAnsi="Helvetica"/>
        </w:rPr>
      </w:pPr>
    </w:p>
    <w:p w14:paraId="70E0912D" w14:textId="77777777" w:rsidR="004E3E13" w:rsidRPr="007F2754" w:rsidRDefault="00472FB1" w:rsidP="00C204A2">
      <w:pPr>
        <w:rPr>
          <w:rFonts w:ascii="Helvetica" w:hAnsi="Helvetica"/>
        </w:rPr>
      </w:pPr>
      <w:r w:rsidRPr="007F2754">
        <w:rPr>
          <w:rFonts w:ascii="Helvetica" w:hAnsi="Helvetica"/>
          <w:b/>
        </w:rPr>
        <w:t>Produkt im Handel ab:</w:t>
      </w:r>
      <w:r w:rsidRPr="007F2754">
        <w:rPr>
          <w:rFonts w:ascii="Helvetica" w:hAnsi="Helvetica"/>
        </w:rPr>
        <w:t xml:space="preserve"> 14.12.2016</w:t>
      </w:r>
    </w:p>
    <w:p w14:paraId="722E66D4" w14:textId="77777777" w:rsidR="00C204A2" w:rsidRPr="007F2754" w:rsidRDefault="00C204A2" w:rsidP="00C204A2">
      <w:pPr>
        <w:rPr>
          <w:rFonts w:ascii="Helvetica" w:hAnsi="Helvetica"/>
        </w:rPr>
      </w:pPr>
    </w:p>
    <w:p w14:paraId="792BBA0A" w14:textId="77777777" w:rsidR="00C204A2" w:rsidRPr="007F2754" w:rsidRDefault="00CE3378" w:rsidP="00C204A2">
      <w:pPr>
        <w:rPr>
          <w:rFonts w:ascii="Helvetica" w:hAnsi="Helvetica"/>
        </w:rPr>
      </w:pPr>
      <w:r w:rsidRPr="007F2754">
        <w:rPr>
          <w:rFonts w:ascii="Helvetica" w:hAnsi="Helvetica"/>
          <w:b/>
        </w:rPr>
        <w:t>Produkt-Slogan</w:t>
      </w:r>
      <w:r w:rsidRPr="007F2754">
        <w:rPr>
          <w:rFonts w:ascii="Helvetica" w:hAnsi="Helvetica"/>
        </w:rPr>
        <w:t>: Länger, höher, atemberaubend – Prime</w:t>
      </w:r>
    </w:p>
    <w:p w14:paraId="1D8D088C" w14:textId="77777777" w:rsidR="00C204A2" w:rsidRPr="007F2754" w:rsidRDefault="00C204A2" w:rsidP="00C204A2">
      <w:pPr>
        <w:rPr>
          <w:rFonts w:ascii="Helvetica" w:hAnsi="Helvetica"/>
        </w:rPr>
      </w:pPr>
    </w:p>
    <w:p w14:paraId="468DA086" w14:textId="77777777" w:rsidR="00C204A2" w:rsidRPr="007F2754" w:rsidRDefault="00C204A2" w:rsidP="00C204A2">
      <w:pPr>
        <w:rPr>
          <w:rFonts w:ascii="Helvetica" w:hAnsi="Helvetica"/>
          <w:b/>
        </w:rPr>
      </w:pPr>
      <w:r w:rsidRPr="007F2754">
        <w:rPr>
          <w:rFonts w:ascii="Helvetica" w:hAnsi="Helvetica"/>
          <w:b/>
        </w:rPr>
        <w:t>Produktvorstellung:</w:t>
      </w:r>
    </w:p>
    <w:p w14:paraId="42542153" w14:textId="77777777" w:rsidR="0017388A" w:rsidRPr="007F2754" w:rsidRDefault="00AD351D" w:rsidP="00AD351D">
      <w:pPr>
        <w:widowControl w:val="0"/>
        <w:autoSpaceDE w:val="0"/>
        <w:autoSpaceDN w:val="0"/>
        <w:adjustRightInd w:val="0"/>
        <w:spacing w:after="240" w:line="360" w:lineRule="atLeast"/>
        <w:rPr>
          <w:rFonts w:ascii="Helvetica" w:hAnsi="Helvetica" w:cs="Times"/>
        </w:rPr>
      </w:pPr>
      <w:r w:rsidRPr="007F2754">
        <w:rPr>
          <w:rFonts w:ascii="Helvetica" w:hAnsi="Helvetica"/>
        </w:rPr>
        <w:t xml:space="preserve">Damit Sie bei der Distanz Ihre persönliche Bestleistung erreichen, gibt es jetzt die neue XXIO Prime-Serie. Die weiterentwickelte ultraleichte Konstruktion fördert eine höhere Kopfgeschwindigkeit, während das neue Schlägerkopfdesign speziell für höhere Ballgeschwindigkeiten und eine leistungsstarke Draw-Gewichtung ausgelegt ist. Dadurch ist die XXIO Prime Serie besonders einfach zu spielen und liefert beeindruckende Ergebnisse. </w:t>
      </w:r>
    </w:p>
    <w:p w14:paraId="308F5587" w14:textId="77777777" w:rsidR="0024412E" w:rsidRPr="007F2754" w:rsidRDefault="0024412E" w:rsidP="00C204A2">
      <w:pPr>
        <w:jc w:val="center"/>
        <w:rPr>
          <w:rFonts w:ascii="Helvetica" w:hAnsi="Helvetica"/>
          <w:b/>
          <w:sz w:val="28"/>
          <w:szCs w:val="28"/>
          <w:u w:val="single"/>
        </w:rPr>
      </w:pPr>
    </w:p>
    <w:p w14:paraId="05D0F6DC" w14:textId="77777777" w:rsidR="00C204A2" w:rsidRPr="007F2754" w:rsidRDefault="00C204A2" w:rsidP="00C204A2">
      <w:pPr>
        <w:jc w:val="center"/>
        <w:rPr>
          <w:rFonts w:ascii="Helvetica" w:hAnsi="Helvetica"/>
          <w:b/>
          <w:sz w:val="28"/>
          <w:szCs w:val="28"/>
          <w:u w:val="single"/>
        </w:rPr>
      </w:pPr>
      <w:r w:rsidRPr="007F2754">
        <w:rPr>
          <w:rFonts w:ascii="Helvetica" w:hAnsi="Helvetica"/>
          <w:b/>
          <w:sz w:val="28"/>
          <w:u w:val="single"/>
        </w:rPr>
        <w:t xml:space="preserve">Eigenschaften und Vorteile </w:t>
      </w:r>
    </w:p>
    <w:p w14:paraId="3C9B0F18" w14:textId="77777777" w:rsidR="00AD351D" w:rsidRPr="007F2754" w:rsidRDefault="00AD351D" w:rsidP="00AD351D">
      <w:pPr>
        <w:spacing w:line="300" w:lineRule="exact"/>
        <w:ind w:rightChars="-16" w:right="-38"/>
        <w:rPr>
          <w:rFonts w:ascii="Helvetica" w:hAnsi="Helvetica" w:cs="Arial"/>
          <w:b/>
          <w:sz w:val="20"/>
          <w:szCs w:val="20"/>
        </w:rPr>
      </w:pPr>
    </w:p>
    <w:p w14:paraId="239ED5E6" w14:textId="77777777" w:rsidR="00AD351D" w:rsidRPr="007F2754" w:rsidRDefault="00AD351D" w:rsidP="000D1EF9">
      <w:pPr>
        <w:spacing w:beforeLines="50" w:before="120" w:line="320" w:lineRule="exact"/>
        <w:rPr>
          <w:rFonts w:ascii="Helvetica" w:hAnsi="Helvetica" w:cs="Arial"/>
          <w:sz w:val="20"/>
          <w:szCs w:val="20"/>
        </w:rPr>
      </w:pPr>
      <w:bookmarkStart w:id="0" w:name="OLE_LINK3"/>
      <w:bookmarkStart w:id="1" w:name="OLE_LINK4"/>
      <w:r w:rsidRPr="007F2754">
        <w:rPr>
          <w:rFonts w:ascii="Helvetica" w:hAnsi="Helvetica"/>
          <w:sz w:val="20"/>
        </w:rPr>
        <w:t xml:space="preserve">Entwickelt speziell für den Golfschwung von Spielern, die mit dem XXIO Prime bereits vertraut sind, bietet dieses neue Modell noch längere Schläge und eine durchdringendere Flugbahn. </w:t>
      </w:r>
      <w:bookmarkEnd w:id="0"/>
      <w:bookmarkEnd w:id="1"/>
      <w:r w:rsidRPr="007F2754">
        <w:rPr>
          <w:rFonts w:ascii="Helvetica" w:hAnsi="Helvetica"/>
          <w:sz w:val="20"/>
        </w:rPr>
        <w:t xml:space="preserve">Unser Hauptaugenmerk lag auf einem längeren, leichteren Schaftdesign, wodurch sich die Kopfgeschwindigkeit erhöht, die Spielbarkeit verbessert und eine kraftvollere Draw-Neigung entsteht. Der neu entwickelte Schaft ist 46 Inches lang und wiegt unter 40 g. Damit ist er 0,25 Inches länger und 2 g leichter als das Vorgängermodell. Optimiert für eine höhere Kopfgeschwindigkeit und ein stärkeres Senkrechtstellen im Treffmoment fördert dieser Driver gegenüber dem Vorgängermodell einen geraderen Ballflug und liefert bis zu 4 m mehr Distanz. </w:t>
      </w:r>
    </w:p>
    <w:p w14:paraId="1F80ABA7" w14:textId="77777777" w:rsidR="00AD351D" w:rsidRPr="007F2754" w:rsidRDefault="00AD351D" w:rsidP="00AD351D">
      <w:pPr>
        <w:spacing w:line="320" w:lineRule="exact"/>
        <w:ind w:firstLineChars="100" w:firstLine="200"/>
        <w:rPr>
          <w:rFonts w:ascii="Helvetica" w:hAnsi="Helvetica" w:cs="Arial"/>
          <w:sz w:val="20"/>
          <w:szCs w:val="20"/>
        </w:rPr>
      </w:pPr>
    </w:p>
    <w:p w14:paraId="2645EA01" w14:textId="77777777" w:rsidR="00AD351D" w:rsidRPr="007F2754" w:rsidRDefault="00AD351D" w:rsidP="00AD351D">
      <w:pPr>
        <w:spacing w:line="320" w:lineRule="exact"/>
        <w:rPr>
          <w:rFonts w:ascii="Helvetica" w:hAnsi="Helvetica" w:cs="Arial"/>
          <w:sz w:val="20"/>
          <w:szCs w:val="20"/>
        </w:rPr>
      </w:pPr>
      <w:r w:rsidRPr="007F2754">
        <w:rPr>
          <w:rFonts w:ascii="Helvetica" w:hAnsi="Helvetica"/>
          <w:sz w:val="20"/>
        </w:rPr>
        <w:t>Bei einer Vergleichsstudie im wichtigsten Zielmarkt (Spieler mit Kopfgeschwindigkeiten von 37 m/s oder weniger) haben Golfer sowohl den XXIO Prime als auch den XXIO9 Driver getestet. Das Ergebnis: Mit dem XXIO Prime Driver waren die Schläge über 3 m länger. Dieser Driver ist daher besonders für Golfer mit einem sanfteren Golfschwung zu empfehlen.</w:t>
      </w:r>
    </w:p>
    <w:p w14:paraId="632EF503" w14:textId="77777777" w:rsidR="00AD351D" w:rsidRPr="007F2754" w:rsidRDefault="00AD351D" w:rsidP="00AD351D">
      <w:pPr>
        <w:spacing w:line="320" w:lineRule="exact"/>
        <w:ind w:firstLineChars="100" w:firstLine="200"/>
        <w:rPr>
          <w:rFonts w:ascii="Helvetica" w:hAnsi="Helvetica" w:cs="Arial"/>
          <w:sz w:val="20"/>
          <w:szCs w:val="20"/>
        </w:rPr>
      </w:pPr>
    </w:p>
    <w:p w14:paraId="1B7A6D54" w14:textId="77777777" w:rsidR="00AD351D" w:rsidRPr="007F2754" w:rsidRDefault="00AD351D" w:rsidP="00AD351D">
      <w:pPr>
        <w:spacing w:line="320" w:lineRule="exact"/>
        <w:rPr>
          <w:rFonts w:ascii="Helvetica" w:hAnsi="Helvetica" w:cs="Arial"/>
          <w:b/>
          <w:sz w:val="20"/>
          <w:szCs w:val="20"/>
          <w:u w:val="single"/>
        </w:rPr>
      </w:pPr>
      <w:r w:rsidRPr="007F2754">
        <w:rPr>
          <w:rFonts w:ascii="Helvetica" w:hAnsi="Helvetica"/>
          <w:b/>
          <w:sz w:val="20"/>
          <w:u w:val="single"/>
        </w:rPr>
        <w:t>Stärkere Flugbahn mit Originaltechnologie von SRIXON Sports</w:t>
      </w:r>
    </w:p>
    <w:p w14:paraId="42C0DEF2" w14:textId="77777777" w:rsidR="00AD351D" w:rsidRPr="007F2754" w:rsidRDefault="00AD351D" w:rsidP="000D1EF9">
      <w:pPr>
        <w:spacing w:beforeLines="50" w:before="120"/>
        <w:rPr>
          <w:rFonts w:ascii="Helvetica" w:hAnsi="Helvetica" w:cs="Arial"/>
          <w:b/>
          <w:sz w:val="20"/>
          <w:szCs w:val="20"/>
        </w:rPr>
      </w:pPr>
      <w:r w:rsidRPr="007F2754">
        <w:rPr>
          <w:rFonts w:ascii="Helvetica" w:hAnsi="Helvetica"/>
          <w:b/>
          <w:sz w:val="20"/>
        </w:rPr>
        <w:t>1. Neuer 46-Inch-Schaft mit höherer Kopfgeschwindigkeit, besserer Spielbarkeit und kraftvoller Draw-Neigung</w:t>
      </w:r>
    </w:p>
    <w:p w14:paraId="7C35C2ED" w14:textId="77777777" w:rsidR="00AD351D" w:rsidRPr="007F2754" w:rsidRDefault="00AD351D" w:rsidP="00AD351D">
      <w:pPr>
        <w:spacing w:line="320" w:lineRule="exact"/>
        <w:rPr>
          <w:rFonts w:ascii="Helvetica" w:hAnsi="Helvetica" w:cs="Arial"/>
          <w:sz w:val="20"/>
          <w:szCs w:val="20"/>
        </w:rPr>
      </w:pPr>
      <w:r w:rsidRPr="007F2754">
        <w:rPr>
          <w:rFonts w:ascii="Helvetica" w:hAnsi="Helvetica"/>
          <w:sz w:val="20"/>
        </w:rPr>
        <w:lastRenderedPageBreak/>
        <w:t>Dank der einzigartigen Schichtstruktur und Materialien der neu entwickelten XXIO Prime SP-900 Serie konnten wir den Karbon-Schaft jetzt auf 46 Inches verlängern und zugleich insgesamt um 4 g leichter machen (je 2 g weniger beim Schaft und beim Griff). Diese neuen Technologien ermöglichen eine höhere Kopfgeschwindigkeit und geben mehr Kontrolle. Das Ergebnis ist ein hochentwickelter Driver, der mit einer kraftvollen Draw-Neigung für geradere, längere Drives überzeugt.</w:t>
      </w:r>
    </w:p>
    <w:p w14:paraId="3583F635" w14:textId="77777777" w:rsidR="00BC7613" w:rsidRPr="007F2754" w:rsidRDefault="00BC7613" w:rsidP="00BC7613">
      <w:pPr>
        <w:rPr>
          <w:rFonts w:ascii="Helvetica" w:hAnsi="Helvetica"/>
          <w:b/>
          <w:sz w:val="22"/>
          <w:szCs w:val="22"/>
        </w:rPr>
      </w:pPr>
    </w:p>
    <w:p w14:paraId="22892FB0" w14:textId="77777777" w:rsidR="00BC7613" w:rsidRPr="007F2754" w:rsidRDefault="00BC7613" w:rsidP="00BC7613">
      <w:pPr>
        <w:rPr>
          <w:rFonts w:ascii="Helvetica" w:hAnsi="Helvetica"/>
          <w:b/>
          <w:sz w:val="22"/>
          <w:szCs w:val="22"/>
        </w:rPr>
      </w:pPr>
    </w:p>
    <w:p w14:paraId="03F74404" w14:textId="77777777" w:rsidR="00B72851" w:rsidRPr="007F2754" w:rsidRDefault="00B72851" w:rsidP="00B72851">
      <w:pPr>
        <w:widowControl w:val="0"/>
        <w:autoSpaceDE w:val="0"/>
        <w:autoSpaceDN w:val="0"/>
        <w:adjustRightInd w:val="0"/>
        <w:spacing w:after="240" w:line="280" w:lineRule="atLeast"/>
        <w:rPr>
          <w:rFonts w:ascii="Times" w:hAnsi="Times" w:cs="Times"/>
        </w:rPr>
      </w:pPr>
    </w:p>
    <w:p w14:paraId="3FF8EF19" w14:textId="77777777" w:rsidR="00BC7613" w:rsidRPr="007F2754" w:rsidRDefault="00AD351D" w:rsidP="00BC7613">
      <w:pPr>
        <w:rPr>
          <w:rFonts w:ascii="Helvetica" w:hAnsi="Helvetica"/>
          <w:b/>
          <w:sz w:val="22"/>
          <w:szCs w:val="22"/>
        </w:rPr>
      </w:pPr>
      <w:r w:rsidRPr="007F2754">
        <w:rPr>
          <w:rFonts w:ascii="Helvetica" w:hAnsi="Helvetica"/>
          <w:b/>
          <w:noProof/>
          <w:sz w:val="22"/>
          <w:szCs w:val="22"/>
          <w:lang w:bidi="ar-SA"/>
        </w:rPr>
        <w:drawing>
          <wp:anchor distT="0" distB="0" distL="114300" distR="114300" simplePos="0" relativeHeight="251658240" behindDoc="0" locked="0" layoutInCell="1" allowOverlap="1" wp14:anchorId="6B08E1ED" wp14:editId="4ED025CD">
            <wp:simplePos x="0" y="0"/>
            <wp:positionH relativeFrom="column">
              <wp:posOffset>27305</wp:posOffset>
            </wp:positionH>
            <wp:positionV relativeFrom="paragraph">
              <wp:posOffset>-342900</wp:posOffset>
            </wp:positionV>
            <wp:extent cx="5370195" cy="2268220"/>
            <wp:effectExtent l="0" t="0" r="0" b="0"/>
            <wp:wrapThrough wrapText="bothSides">
              <wp:wrapPolygon edited="0">
                <wp:start x="0" y="0"/>
                <wp:lineTo x="0" y="21286"/>
                <wp:lineTo x="21454" y="21286"/>
                <wp:lineTo x="21454" y="0"/>
                <wp:lineTo x="0" y="0"/>
              </wp:wrapPolygon>
            </wp:wrapThrough>
            <wp:docPr id="1" name="Bild 1" descr="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2268220"/>
                    </a:xfrm>
                    <a:prstGeom prst="rect">
                      <a:avLst/>
                    </a:prstGeom>
                    <a:noFill/>
                    <a:ln>
                      <a:noFill/>
                    </a:ln>
                  </pic:spPr>
                </pic:pic>
              </a:graphicData>
            </a:graphic>
          </wp:anchor>
        </w:drawing>
      </w:r>
    </w:p>
    <w:p w14:paraId="4BF95AE9" w14:textId="77777777" w:rsidR="00BC7613" w:rsidRPr="007F2754" w:rsidRDefault="00BC7613" w:rsidP="00BC7613">
      <w:pPr>
        <w:rPr>
          <w:rFonts w:ascii="Helvetica" w:hAnsi="Helvetica"/>
          <w:b/>
          <w:sz w:val="22"/>
          <w:szCs w:val="22"/>
        </w:rPr>
      </w:pPr>
    </w:p>
    <w:p w14:paraId="38218BC4" w14:textId="77777777" w:rsidR="00CE3378" w:rsidRPr="007F2754" w:rsidRDefault="00CE3378" w:rsidP="00CE3378">
      <w:pPr>
        <w:rPr>
          <w:rFonts w:ascii="Helvetica" w:eastAsia="MS Gothic" w:hAnsi="Helvetica"/>
          <w:sz w:val="20"/>
          <w:szCs w:val="20"/>
        </w:rPr>
      </w:pPr>
    </w:p>
    <w:p w14:paraId="79FB9FFD" w14:textId="77777777" w:rsidR="00107E32" w:rsidRPr="007F2754" w:rsidRDefault="00107E32" w:rsidP="00B53A42">
      <w:pPr>
        <w:widowControl w:val="0"/>
        <w:autoSpaceDE w:val="0"/>
        <w:autoSpaceDN w:val="0"/>
        <w:adjustRightInd w:val="0"/>
        <w:spacing w:after="240"/>
        <w:rPr>
          <w:rFonts w:ascii="Helvetica" w:hAnsi="Helvetica" w:cs="Trade Gothic LT Std"/>
          <w:b/>
          <w:bCs/>
          <w:sz w:val="22"/>
          <w:szCs w:val="22"/>
        </w:rPr>
      </w:pPr>
    </w:p>
    <w:p w14:paraId="4535992E" w14:textId="77777777" w:rsidR="0024412E" w:rsidRPr="007F2754" w:rsidRDefault="0024412E" w:rsidP="00B53A42">
      <w:pPr>
        <w:widowControl w:val="0"/>
        <w:autoSpaceDE w:val="0"/>
        <w:autoSpaceDN w:val="0"/>
        <w:adjustRightInd w:val="0"/>
        <w:spacing w:after="240"/>
        <w:rPr>
          <w:rFonts w:ascii="Helvetica" w:hAnsi="Helvetica" w:cs="Trade Gothic LT Std"/>
          <w:b/>
          <w:bCs/>
          <w:sz w:val="22"/>
          <w:szCs w:val="22"/>
        </w:rPr>
      </w:pPr>
    </w:p>
    <w:p w14:paraId="344265AF" w14:textId="77777777" w:rsidR="0024412E" w:rsidRPr="007F2754" w:rsidRDefault="0024412E" w:rsidP="00B53A42">
      <w:pPr>
        <w:widowControl w:val="0"/>
        <w:autoSpaceDE w:val="0"/>
        <w:autoSpaceDN w:val="0"/>
        <w:adjustRightInd w:val="0"/>
        <w:spacing w:after="240"/>
        <w:rPr>
          <w:rFonts w:ascii="Helvetica" w:hAnsi="Helvetica" w:cs="Trade Gothic LT Std"/>
          <w:b/>
          <w:bCs/>
          <w:sz w:val="22"/>
          <w:szCs w:val="22"/>
        </w:rPr>
      </w:pPr>
    </w:p>
    <w:p w14:paraId="7243BA98" w14:textId="77777777" w:rsidR="0017388A" w:rsidRPr="007F2754" w:rsidRDefault="0017388A" w:rsidP="0017388A">
      <w:pPr>
        <w:jc w:val="center"/>
        <w:rPr>
          <w:rFonts w:ascii="Helvetica" w:eastAsia="MS Gothic" w:hAnsi="Helvetica"/>
          <w:b/>
          <w:sz w:val="28"/>
          <w:szCs w:val="28"/>
          <w:u w:val="single"/>
        </w:rPr>
      </w:pPr>
    </w:p>
    <w:p w14:paraId="2B5A591F" w14:textId="77777777" w:rsidR="00B72851" w:rsidRPr="007F2754" w:rsidRDefault="00B72851" w:rsidP="0017388A">
      <w:pPr>
        <w:jc w:val="center"/>
        <w:rPr>
          <w:rFonts w:ascii="Helvetica" w:eastAsia="MS Gothic" w:hAnsi="Helvetica"/>
          <w:b/>
          <w:sz w:val="28"/>
          <w:szCs w:val="28"/>
          <w:u w:val="single"/>
        </w:rPr>
      </w:pPr>
    </w:p>
    <w:p w14:paraId="4419D680" w14:textId="77777777" w:rsidR="00B72851" w:rsidRPr="007F2754" w:rsidRDefault="00B72851" w:rsidP="0017388A">
      <w:pPr>
        <w:jc w:val="center"/>
        <w:rPr>
          <w:rFonts w:ascii="Helvetica" w:eastAsia="MS Gothic" w:hAnsi="Helvetica"/>
          <w:b/>
          <w:sz w:val="28"/>
          <w:szCs w:val="28"/>
          <w:u w:val="single"/>
        </w:rPr>
      </w:pPr>
    </w:p>
    <w:p w14:paraId="2E46B6FB" w14:textId="77777777" w:rsidR="00AD351D" w:rsidRPr="007F2754" w:rsidRDefault="00AD351D" w:rsidP="00AD351D">
      <w:pPr>
        <w:rPr>
          <w:rFonts w:ascii="Helvetica" w:hAnsi="Helvetica" w:cs="Arial"/>
          <w:b/>
          <w:sz w:val="20"/>
          <w:szCs w:val="20"/>
        </w:rPr>
      </w:pPr>
      <w:r w:rsidRPr="007F2754">
        <w:rPr>
          <w:rFonts w:ascii="Helvetica" w:hAnsi="Helvetica"/>
          <w:b/>
          <w:sz w:val="20"/>
        </w:rPr>
        <w:t>2. Fördert eine Schwungbahn von außen nach innen mit besserem Senkrechtstellen im Treffmoment</w:t>
      </w:r>
    </w:p>
    <w:p w14:paraId="69E683C9" w14:textId="77777777" w:rsidR="00AD351D" w:rsidRPr="007F2754" w:rsidRDefault="00AD351D" w:rsidP="00AD351D">
      <w:pPr>
        <w:spacing w:line="320" w:lineRule="exact"/>
        <w:rPr>
          <w:rFonts w:ascii="Helvetica" w:hAnsi="Helvetica" w:cs="Arial"/>
          <w:sz w:val="20"/>
          <w:szCs w:val="20"/>
        </w:rPr>
      </w:pPr>
      <w:r w:rsidRPr="007F2754">
        <w:rPr>
          <w:rFonts w:ascii="Helvetica" w:hAnsi="Helvetica"/>
          <w:sz w:val="20"/>
        </w:rPr>
        <w:t xml:space="preserve">Beim Stretch Fill handelt es sich um eine flexible Füllung aus einem hochentwickelten Material, die dem Tip-Bereich des Schafts mehr Flexibilität und Stärke verleiht und für eine kraftvolle Draw-Neigung sorgt. </w:t>
      </w:r>
      <w:r w:rsidR="00A31B55" w:rsidRPr="007F2754">
        <w:rPr>
          <w:rFonts w:ascii="Helvetica" w:hAnsi="Helvetica"/>
          <w:sz w:val="20"/>
        </w:rPr>
        <w:t xml:space="preserve">Ein weitere </w:t>
      </w:r>
      <w:r w:rsidR="000D1EF9" w:rsidRPr="007F2754">
        <w:rPr>
          <w:rFonts w:ascii="Helvetica" w:hAnsi="Helvetica"/>
          <w:sz w:val="20"/>
        </w:rPr>
        <w:t>positiver</w:t>
      </w:r>
      <w:r w:rsidR="00A31B55" w:rsidRPr="007F2754">
        <w:rPr>
          <w:rFonts w:ascii="Helvetica" w:hAnsi="Helvetica"/>
          <w:sz w:val="20"/>
        </w:rPr>
        <w:t xml:space="preserve"> Effekt für alle Golfspieler, die den XXIO Prime gut kennen, aber stark zu einer von außen nach innen verlaufenden Schwungbahn tendieren: Durch die Linienführung am Toe und auf der Rückseite sowie den größeren, dickeren Heel-Bereich bietet die Form des Schlägerkopfes eine Draw-Neigung für ein besseres Senkrechtstellen im Treffmoment. </w:t>
      </w:r>
      <w:r w:rsidRPr="007F2754">
        <w:rPr>
          <w:rFonts w:ascii="Helvetica" w:hAnsi="Helvetica"/>
          <w:sz w:val="20"/>
        </w:rPr>
        <w:t xml:space="preserve">Diese Konstruktion verringert den Seitwärtsdrall (Slice Spin) im Treffmoment und unterstützt eine geradere, höhere Flugbahn. Auch verlieren die Schläge nicht an Länge. </w:t>
      </w:r>
    </w:p>
    <w:p w14:paraId="4B5AB699" w14:textId="77777777" w:rsidR="00AD351D" w:rsidRPr="007F2754" w:rsidRDefault="00AD351D" w:rsidP="002A5D49">
      <w:pPr>
        <w:ind w:left="-1134"/>
        <w:jc w:val="center"/>
        <w:rPr>
          <w:rFonts w:ascii="Helvetica" w:eastAsia="MS Gothic" w:hAnsi="Helvetica"/>
          <w:b/>
          <w:sz w:val="28"/>
          <w:szCs w:val="28"/>
          <w:u w:val="single"/>
        </w:rPr>
      </w:pPr>
    </w:p>
    <w:p w14:paraId="721BD9BB" w14:textId="77777777" w:rsidR="00AD351D" w:rsidRPr="007F2754" w:rsidRDefault="00AD351D" w:rsidP="00AD351D">
      <w:pPr>
        <w:ind w:firstLineChars="100" w:firstLine="180"/>
        <w:rPr>
          <w:rFonts w:ascii="Arial" w:hAnsi="Arial" w:cs="Arial"/>
          <w:sz w:val="18"/>
        </w:rPr>
      </w:pPr>
      <w:r w:rsidRPr="007F2754">
        <w:rPr>
          <w:rFonts w:ascii="Arial" w:hAnsi="Arial"/>
          <w:sz w:val="18"/>
        </w:rPr>
        <w:t>Swing characteristic of Prime users</w:t>
      </w:r>
      <w:r w:rsidR="00AC66B6" w:rsidRPr="007F2754">
        <w:rPr>
          <w:rFonts w:ascii="Arial" w:hAnsi="Arial"/>
          <w:sz w:val="18"/>
        </w:rPr>
        <w:tab/>
      </w:r>
      <w:r w:rsidR="00AC66B6" w:rsidRPr="007F2754">
        <w:rPr>
          <w:rFonts w:ascii="Arial" w:hAnsi="Arial"/>
          <w:sz w:val="18"/>
        </w:rPr>
        <w:tab/>
      </w:r>
      <w:r w:rsidR="00AC66B6" w:rsidRPr="007F2754">
        <w:rPr>
          <w:rFonts w:ascii="Arial" w:hAnsi="Arial"/>
          <w:sz w:val="18"/>
        </w:rPr>
        <w:tab/>
      </w:r>
      <w:r w:rsidRPr="007F2754">
        <w:rPr>
          <w:rFonts w:ascii="Arial" w:hAnsi="Arial"/>
          <w:sz w:val="18"/>
        </w:rPr>
        <w:t>SP-900 Carbon shaft E I Curve data</w:t>
      </w:r>
    </w:p>
    <w:p w14:paraId="317CC615" w14:textId="77777777" w:rsidR="00AD351D" w:rsidRPr="007F2754" w:rsidRDefault="00AD351D" w:rsidP="00AC66B6">
      <w:pPr>
        <w:spacing w:beforeLines="50" w:before="120" w:line="340" w:lineRule="exact"/>
        <w:ind w:leftChars="59" w:left="142" w:rightChars="-16" w:right="-38"/>
        <w:rPr>
          <w:rFonts w:ascii="Arial" w:hAnsi="Arial" w:cs="Arial"/>
          <w:sz w:val="18"/>
        </w:rPr>
      </w:pPr>
      <w:r w:rsidRPr="007F2754">
        <w:rPr>
          <w:rFonts w:ascii="Helvetica" w:eastAsia="MS Gothic" w:hAnsi="Helvetica"/>
          <w:b/>
          <w:noProof/>
          <w:sz w:val="28"/>
          <w:szCs w:val="28"/>
          <w:u w:val="single"/>
          <w:lang w:bidi="ar-SA"/>
        </w:rPr>
        <w:drawing>
          <wp:anchor distT="0" distB="0" distL="114300" distR="114300" simplePos="0" relativeHeight="251660288" behindDoc="0" locked="0" layoutInCell="1" allowOverlap="1" wp14:anchorId="2247081C" wp14:editId="1A0EDD76">
            <wp:simplePos x="0" y="0"/>
            <wp:positionH relativeFrom="column">
              <wp:posOffset>2595880</wp:posOffset>
            </wp:positionH>
            <wp:positionV relativeFrom="paragraph">
              <wp:posOffset>64770</wp:posOffset>
            </wp:positionV>
            <wp:extent cx="3658870" cy="1841500"/>
            <wp:effectExtent l="0" t="0" r="0" b="12700"/>
            <wp:wrapNone/>
            <wp:docPr id="3" name="Bild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870" cy="1841500"/>
                    </a:xfrm>
                    <a:prstGeom prst="rect">
                      <a:avLst/>
                    </a:prstGeom>
                    <a:noFill/>
                    <a:ln>
                      <a:noFill/>
                    </a:ln>
                  </pic:spPr>
                </pic:pic>
              </a:graphicData>
            </a:graphic>
          </wp:anchor>
        </w:drawing>
      </w:r>
      <w:r w:rsidRPr="007F2754">
        <w:rPr>
          <w:rFonts w:ascii="Helvetica" w:eastAsia="MS Gothic" w:hAnsi="Helvetica"/>
          <w:b/>
          <w:noProof/>
          <w:sz w:val="28"/>
          <w:szCs w:val="28"/>
          <w:u w:val="single"/>
          <w:lang w:bidi="ar-SA"/>
        </w:rPr>
        <w:drawing>
          <wp:anchor distT="0" distB="0" distL="114300" distR="114300" simplePos="0" relativeHeight="251659264" behindDoc="0" locked="0" layoutInCell="1" allowOverlap="1" wp14:anchorId="4752AFB0" wp14:editId="4A2AD924">
            <wp:simplePos x="0" y="0"/>
            <wp:positionH relativeFrom="column">
              <wp:posOffset>-193675</wp:posOffset>
            </wp:positionH>
            <wp:positionV relativeFrom="paragraph">
              <wp:posOffset>140970</wp:posOffset>
            </wp:positionV>
            <wp:extent cx="2656205" cy="1523365"/>
            <wp:effectExtent l="0" t="0" r="10795" b="635"/>
            <wp:wrapNone/>
            <wp:docPr id="2" name="Bild 2"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205" cy="1523365"/>
                    </a:xfrm>
                    <a:prstGeom prst="rect">
                      <a:avLst/>
                    </a:prstGeom>
                    <a:noFill/>
                    <a:ln>
                      <a:noFill/>
                    </a:ln>
                  </pic:spPr>
                </pic:pic>
              </a:graphicData>
            </a:graphic>
          </wp:anchor>
        </w:drawing>
      </w:r>
      <w:r w:rsidRPr="007F2754">
        <w:rPr>
          <w:rFonts w:ascii="Arial" w:hAnsi="Arial"/>
          <w:sz w:val="18"/>
        </w:rPr>
        <w:t xml:space="preserve"> </w:t>
      </w:r>
    </w:p>
    <w:p w14:paraId="1AC7E3E1" w14:textId="77777777" w:rsidR="002A5D49" w:rsidRPr="007F2754" w:rsidRDefault="002A5D49" w:rsidP="002A5D49">
      <w:pPr>
        <w:ind w:left="-1134"/>
        <w:jc w:val="center"/>
        <w:rPr>
          <w:rFonts w:ascii="Helvetica" w:eastAsia="MS Gothic" w:hAnsi="Helvetica"/>
          <w:b/>
          <w:sz w:val="28"/>
          <w:szCs w:val="28"/>
          <w:u w:val="single"/>
        </w:rPr>
      </w:pPr>
    </w:p>
    <w:p w14:paraId="017DF6D3" w14:textId="77777777" w:rsidR="00AD351D" w:rsidRPr="007F2754" w:rsidRDefault="00AD351D" w:rsidP="002A5D49">
      <w:pPr>
        <w:ind w:left="-1134"/>
        <w:jc w:val="center"/>
        <w:rPr>
          <w:rFonts w:ascii="Helvetica" w:eastAsia="MS Gothic" w:hAnsi="Helvetica"/>
          <w:b/>
          <w:sz w:val="28"/>
          <w:szCs w:val="28"/>
          <w:u w:val="single"/>
        </w:rPr>
      </w:pPr>
    </w:p>
    <w:p w14:paraId="5872A616" w14:textId="77777777" w:rsidR="00AD351D" w:rsidRPr="007F2754" w:rsidRDefault="00AD351D" w:rsidP="002A5D49">
      <w:pPr>
        <w:ind w:left="-1134"/>
        <w:jc w:val="center"/>
        <w:rPr>
          <w:rFonts w:ascii="Helvetica" w:eastAsia="MS Gothic" w:hAnsi="Helvetica"/>
          <w:b/>
          <w:sz w:val="28"/>
          <w:szCs w:val="28"/>
          <w:u w:val="single"/>
        </w:rPr>
      </w:pPr>
    </w:p>
    <w:p w14:paraId="415A84FE" w14:textId="77777777" w:rsidR="00AD351D" w:rsidRPr="007F2754" w:rsidRDefault="00AD351D" w:rsidP="002A5D49">
      <w:pPr>
        <w:ind w:left="-1134"/>
        <w:jc w:val="center"/>
        <w:rPr>
          <w:rFonts w:ascii="Helvetica" w:eastAsia="MS Gothic" w:hAnsi="Helvetica"/>
          <w:b/>
          <w:sz w:val="28"/>
          <w:szCs w:val="28"/>
          <w:u w:val="single"/>
        </w:rPr>
      </w:pPr>
    </w:p>
    <w:p w14:paraId="48ACD1E6" w14:textId="77777777" w:rsidR="00AD351D" w:rsidRPr="007F2754" w:rsidRDefault="00AD351D" w:rsidP="002A5D49">
      <w:pPr>
        <w:ind w:left="-1134"/>
        <w:jc w:val="center"/>
        <w:rPr>
          <w:rFonts w:ascii="Helvetica" w:eastAsia="MS Gothic" w:hAnsi="Helvetica"/>
          <w:b/>
          <w:sz w:val="28"/>
          <w:szCs w:val="28"/>
          <w:u w:val="single"/>
        </w:rPr>
      </w:pPr>
    </w:p>
    <w:p w14:paraId="28FD454A" w14:textId="77777777" w:rsidR="00AD351D" w:rsidRPr="007F2754" w:rsidRDefault="00AD351D" w:rsidP="002A5D49">
      <w:pPr>
        <w:ind w:left="-1134"/>
        <w:jc w:val="center"/>
        <w:rPr>
          <w:rFonts w:ascii="Helvetica" w:eastAsia="MS Gothic" w:hAnsi="Helvetica"/>
          <w:b/>
          <w:sz w:val="28"/>
          <w:szCs w:val="28"/>
          <w:u w:val="single"/>
        </w:rPr>
      </w:pPr>
    </w:p>
    <w:p w14:paraId="1757EE78" w14:textId="77777777" w:rsidR="00AD351D" w:rsidRPr="007F2754" w:rsidRDefault="00AD351D" w:rsidP="002A5D49">
      <w:pPr>
        <w:ind w:left="-1134"/>
        <w:jc w:val="center"/>
        <w:rPr>
          <w:rFonts w:ascii="Helvetica" w:eastAsia="MS Gothic" w:hAnsi="Helvetica"/>
          <w:b/>
          <w:sz w:val="28"/>
          <w:szCs w:val="28"/>
          <w:u w:val="single"/>
        </w:rPr>
      </w:pPr>
    </w:p>
    <w:p w14:paraId="2364291E" w14:textId="77777777" w:rsidR="00AD351D" w:rsidRPr="007F2754" w:rsidRDefault="00AD351D" w:rsidP="002A5D49">
      <w:pPr>
        <w:ind w:left="-1134"/>
        <w:jc w:val="center"/>
        <w:rPr>
          <w:rFonts w:ascii="Helvetica" w:eastAsia="MS Gothic" w:hAnsi="Helvetica"/>
          <w:b/>
          <w:sz w:val="28"/>
          <w:szCs w:val="28"/>
          <w:u w:val="single"/>
        </w:rPr>
      </w:pPr>
    </w:p>
    <w:p w14:paraId="548A2E3A" w14:textId="77777777" w:rsidR="00AD351D" w:rsidRPr="007F2754" w:rsidRDefault="00AD351D" w:rsidP="00AD351D">
      <w:pPr>
        <w:rPr>
          <w:rFonts w:ascii="Helvetica" w:hAnsi="Helvetica" w:cs="Arial"/>
          <w:b/>
          <w:sz w:val="20"/>
          <w:szCs w:val="20"/>
        </w:rPr>
      </w:pPr>
      <w:r w:rsidRPr="007F2754">
        <w:rPr>
          <w:rFonts w:ascii="Helvetica" w:hAnsi="Helvetica"/>
          <w:b/>
          <w:sz w:val="20"/>
        </w:rPr>
        <w:t>3. Neu entwickelter Schlägerkopf mit einer verbesserten Rückstoß-Leistung der Schlagfläche</w:t>
      </w:r>
    </w:p>
    <w:p w14:paraId="541C481A" w14:textId="77777777" w:rsidR="00AD351D" w:rsidRPr="007F2754" w:rsidRDefault="00AD351D" w:rsidP="00AD351D">
      <w:pPr>
        <w:spacing w:line="360" w:lineRule="exact"/>
        <w:rPr>
          <w:rFonts w:ascii="Helvetica" w:hAnsi="Helvetica" w:cs="Arial"/>
          <w:sz w:val="20"/>
          <w:szCs w:val="20"/>
        </w:rPr>
      </w:pPr>
      <w:r w:rsidRPr="007F2754">
        <w:rPr>
          <w:rFonts w:ascii="Helvetica" w:hAnsi="Helvetica"/>
          <w:sz w:val="20"/>
        </w:rPr>
        <w:lastRenderedPageBreak/>
        <w:t>Die mit der XXIO 9 Serie eingeführte Wing Cup Face für einen erweiterten Toe- und Heel-Winkel und die neu entwickelte Grooves-Sohlenstruktur haben die Rückstoß-Leistung im Toe- und Heel-Bereich der Schlagfläche entscheidend verbessert. Der neue Schlägerkopf bietet eine höhere Fehlertoleranz.</w:t>
      </w:r>
    </w:p>
    <w:p w14:paraId="5C06EFE6" w14:textId="77777777" w:rsidR="00BB5ED0" w:rsidRPr="007F2754" w:rsidRDefault="00BB5ED0" w:rsidP="00AD351D">
      <w:pPr>
        <w:spacing w:line="360" w:lineRule="exact"/>
        <w:rPr>
          <w:rFonts w:ascii="Helvetica" w:hAnsi="Helvetica" w:cs="Arial"/>
          <w:sz w:val="20"/>
          <w:szCs w:val="20"/>
        </w:rPr>
      </w:pPr>
    </w:p>
    <w:p w14:paraId="112E3E52" w14:textId="77777777" w:rsidR="005E61FA" w:rsidRPr="007F2754" w:rsidRDefault="005E61FA" w:rsidP="00AD351D">
      <w:pPr>
        <w:ind w:left="-1134"/>
        <w:rPr>
          <w:rFonts w:ascii="Helvetica" w:eastAsia="MS Gothic" w:hAnsi="Helvetica"/>
          <w:b/>
          <w:sz w:val="28"/>
          <w:szCs w:val="28"/>
          <w:u w:val="single"/>
        </w:rPr>
      </w:pPr>
      <w:r w:rsidRPr="007F2754">
        <w:rPr>
          <w:rFonts w:ascii="Helvetica" w:eastAsia="MS Gothic" w:hAnsi="Helvetica"/>
          <w:b/>
          <w:noProof/>
          <w:sz w:val="28"/>
          <w:szCs w:val="28"/>
          <w:u w:val="single"/>
          <w:lang w:bidi="ar-SA"/>
        </w:rPr>
        <w:drawing>
          <wp:anchor distT="0" distB="0" distL="114300" distR="114300" simplePos="0" relativeHeight="251668480" behindDoc="0" locked="0" layoutInCell="1" allowOverlap="1" wp14:anchorId="68D90AA0" wp14:editId="69798014">
            <wp:simplePos x="0" y="0"/>
            <wp:positionH relativeFrom="column">
              <wp:posOffset>3298825</wp:posOffset>
            </wp:positionH>
            <wp:positionV relativeFrom="paragraph">
              <wp:posOffset>203835</wp:posOffset>
            </wp:positionV>
            <wp:extent cx="2573655" cy="1760220"/>
            <wp:effectExtent l="0" t="0" r="0" b="0"/>
            <wp:wrapNone/>
            <wp:docPr id="15" name="Bild 15" descr="Drive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iver_C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655" cy="1760220"/>
                    </a:xfrm>
                    <a:prstGeom prst="rect">
                      <a:avLst/>
                    </a:prstGeom>
                    <a:noFill/>
                    <a:ln>
                      <a:noFill/>
                    </a:ln>
                  </pic:spPr>
                </pic:pic>
              </a:graphicData>
            </a:graphic>
          </wp:anchor>
        </w:drawing>
      </w:r>
      <w:r w:rsidRPr="007F2754">
        <w:rPr>
          <w:rFonts w:ascii="Helvetica" w:eastAsia="MS Gothic" w:hAnsi="Helvetica"/>
          <w:b/>
          <w:noProof/>
          <w:sz w:val="28"/>
          <w:szCs w:val="28"/>
          <w:u w:val="single"/>
          <w:lang w:bidi="ar-SA"/>
        </w:rPr>
        <w:drawing>
          <wp:anchor distT="0" distB="0" distL="114300" distR="114300" simplePos="0" relativeHeight="251667456" behindDoc="0" locked="0" layoutInCell="1" allowOverlap="1" wp14:anchorId="753364F1" wp14:editId="4FB45E0C">
            <wp:simplePos x="0" y="0"/>
            <wp:positionH relativeFrom="column">
              <wp:posOffset>-74930</wp:posOffset>
            </wp:positionH>
            <wp:positionV relativeFrom="paragraph">
              <wp:posOffset>142240</wp:posOffset>
            </wp:positionV>
            <wp:extent cx="2407920" cy="2000250"/>
            <wp:effectExtent l="0" t="0" r="5080" b="6350"/>
            <wp:wrapNone/>
            <wp:docPr id="11" name="Bild 11" descr="Dri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ver 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2000250"/>
                    </a:xfrm>
                    <a:prstGeom prst="rect">
                      <a:avLst/>
                    </a:prstGeom>
                    <a:noFill/>
                    <a:ln>
                      <a:noFill/>
                    </a:ln>
                  </pic:spPr>
                </pic:pic>
              </a:graphicData>
            </a:graphic>
          </wp:anchor>
        </w:drawing>
      </w:r>
    </w:p>
    <w:p w14:paraId="36199B9E" w14:textId="77777777" w:rsidR="005E61FA" w:rsidRPr="007F2754" w:rsidRDefault="005E61FA" w:rsidP="00AD351D">
      <w:pPr>
        <w:ind w:left="-1134"/>
        <w:rPr>
          <w:rFonts w:ascii="Helvetica" w:eastAsia="MS Gothic" w:hAnsi="Helvetica"/>
          <w:b/>
          <w:sz w:val="28"/>
          <w:szCs w:val="28"/>
          <w:u w:val="single"/>
        </w:rPr>
      </w:pPr>
    </w:p>
    <w:p w14:paraId="0F73CF59" w14:textId="77777777" w:rsidR="005E61FA" w:rsidRPr="007F2754" w:rsidRDefault="005E61FA" w:rsidP="00AD351D">
      <w:pPr>
        <w:ind w:left="-1134"/>
        <w:rPr>
          <w:rFonts w:ascii="Helvetica" w:eastAsia="MS Gothic" w:hAnsi="Helvetica"/>
          <w:b/>
          <w:sz w:val="28"/>
          <w:szCs w:val="28"/>
          <w:u w:val="single"/>
        </w:rPr>
      </w:pPr>
    </w:p>
    <w:p w14:paraId="68E63FBA" w14:textId="77777777" w:rsidR="005E61FA" w:rsidRPr="007F2754" w:rsidRDefault="005E61FA" w:rsidP="00AD351D">
      <w:pPr>
        <w:ind w:left="-1134"/>
        <w:rPr>
          <w:rFonts w:ascii="Helvetica" w:eastAsia="MS Gothic" w:hAnsi="Helvetica"/>
          <w:b/>
          <w:sz w:val="28"/>
          <w:szCs w:val="28"/>
          <w:u w:val="single"/>
        </w:rPr>
      </w:pPr>
    </w:p>
    <w:p w14:paraId="6427BDD3" w14:textId="77777777" w:rsidR="005E61FA" w:rsidRPr="007F2754" w:rsidRDefault="005E61FA" w:rsidP="00AD351D">
      <w:pPr>
        <w:ind w:left="-1134"/>
        <w:rPr>
          <w:rFonts w:ascii="Helvetica" w:eastAsia="MS Gothic" w:hAnsi="Helvetica"/>
          <w:b/>
          <w:sz w:val="28"/>
          <w:szCs w:val="28"/>
          <w:u w:val="single"/>
        </w:rPr>
      </w:pPr>
    </w:p>
    <w:p w14:paraId="63AA4023" w14:textId="77777777" w:rsidR="00AD351D" w:rsidRPr="007F2754" w:rsidRDefault="00AD351D" w:rsidP="00AD351D">
      <w:pPr>
        <w:ind w:left="-1134"/>
        <w:rPr>
          <w:rFonts w:ascii="Helvetica" w:eastAsia="MS Gothic" w:hAnsi="Helvetica"/>
          <w:b/>
          <w:noProof/>
          <w:sz w:val="28"/>
          <w:szCs w:val="28"/>
          <w:u w:val="single"/>
        </w:rPr>
      </w:pPr>
    </w:p>
    <w:p w14:paraId="156B5B8E" w14:textId="77777777" w:rsidR="005E61FA" w:rsidRPr="007F2754" w:rsidRDefault="005E61FA" w:rsidP="00AD351D">
      <w:pPr>
        <w:ind w:left="-1134"/>
        <w:rPr>
          <w:rFonts w:ascii="Helvetica" w:eastAsia="MS Gothic" w:hAnsi="Helvetica"/>
          <w:b/>
          <w:noProof/>
          <w:sz w:val="28"/>
          <w:szCs w:val="28"/>
          <w:u w:val="single"/>
        </w:rPr>
      </w:pPr>
    </w:p>
    <w:p w14:paraId="52A40C15" w14:textId="77777777" w:rsidR="005E61FA" w:rsidRPr="007F2754" w:rsidRDefault="005E61FA" w:rsidP="00AD351D">
      <w:pPr>
        <w:ind w:left="-1134"/>
        <w:rPr>
          <w:rFonts w:ascii="Helvetica" w:eastAsia="MS Gothic" w:hAnsi="Helvetica"/>
          <w:b/>
          <w:noProof/>
          <w:sz w:val="28"/>
          <w:szCs w:val="28"/>
          <w:u w:val="single"/>
        </w:rPr>
      </w:pPr>
    </w:p>
    <w:p w14:paraId="7A7075FD" w14:textId="77777777" w:rsidR="00676019" w:rsidRPr="007F2754" w:rsidRDefault="00676019" w:rsidP="00AD351D">
      <w:pPr>
        <w:ind w:left="-1134"/>
        <w:rPr>
          <w:rFonts w:ascii="Helvetica" w:eastAsia="MS Gothic" w:hAnsi="Helvetica"/>
          <w:b/>
          <w:noProof/>
          <w:sz w:val="28"/>
          <w:szCs w:val="28"/>
          <w:u w:val="single"/>
        </w:rPr>
      </w:pPr>
    </w:p>
    <w:p w14:paraId="476B6E7C" w14:textId="77777777" w:rsidR="00676019" w:rsidRPr="007F2754" w:rsidRDefault="00676019" w:rsidP="00AD351D">
      <w:pPr>
        <w:ind w:left="-1134"/>
        <w:rPr>
          <w:rFonts w:ascii="Helvetica" w:eastAsia="MS Gothic" w:hAnsi="Helvetica"/>
          <w:b/>
          <w:noProof/>
          <w:sz w:val="28"/>
          <w:szCs w:val="28"/>
          <w:u w:val="single"/>
        </w:rPr>
      </w:pPr>
    </w:p>
    <w:p w14:paraId="7F7A6362" w14:textId="77777777" w:rsidR="00676019" w:rsidRPr="007F2754" w:rsidRDefault="00676019" w:rsidP="00AD351D">
      <w:pPr>
        <w:ind w:left="-1134"/>
        <w:rPr>
          <w:rFonts w:ascii="Helvetica" w:eastAsia="MS Gothic" w:hAnsi="Helvetica"/>
          <w:b/>
          <w:noProof/>
          <w:sz w:val="28"/>
          <w:szCs w:val="28"/>
          <w:u w:val="single"/>
        </w:rPr>
      </w:pPr>
    </w:p>
    <w:p w14:paraId="1543ACBA" w14:textId="77777777" w:rsidR="00676019" w:rsidRPr="007F2754" w:rsidRDefault="00676019" w:rsidP="00AD351D">
      <w:pPr>
        <w:ind w:left="-1134"/>
        <w:rPr>
          <w:rFonts w:ascii="Helvetica" w:eastAsia="MS Gothic" w:hAnsi="Helvetica"/>
          <w:b/>
          <w:noProof/>
          <w:sz w:val="28"/>
          <w:szCs w:val="28"/>
          <w:u w:val="single"/>
        </w:rPr>
      </w:pPr>
    </w:p>
    <w:p w14:paraId="60461470" w14:textId="77777777" w:rsidR="005E61FA" w:rsidRPr="007F2754" w:rsidRDefault="005E61FA" w:rsidP="005E61FA">
      <w:pPr>
        <w:rPr>
          <w:rFonts w:ascii="Helvetica" w:hAnsi="Helvetica" w:cs="Arial"/>
          <w:b/>
          <w:sz w:val="20"/>
          <w:szCs w:val="20"/>
        </w:rPr>
      </w:pPr>
      <w:r w:rsidRPr="007F2754">
        <w:rPr>
          <w:rFonts w:ascii="Helvetica" w:hAnsi="Helvetica"/>
          <w:b/>
          <w:sz w:val="20"/>
        </w:rPr>
        <w:t>4. Tieferer, weiter nach hinten verlagerter Schwerpunkt für höhere Steigungswinkel und Präzision</w:t>
      </w:r>
    </w:p>
    <w:p w14:paraId="7B8B07B7" w14:textId="77777777" w:rsidR="005E61FA" w:rsidRPr="007F2754" w:rsidRDefault="005E61FA" w:rsidP="005E61FA">
      <w:pPr>
        <w:spacing w:line="320" w:lineRule="exact"/>
        <w:rPr>
          <w:rFonts w:ascii="Helvetica" w:hAnsi="Helvetica"/>
          <w:sz w:val="20"/>
          <w:szCs w:val="20"/>
        </w:rPr>
      </w:pPr>
      <w:r w:rsidRPr="007F2754">
        <w:rPr>
          <w:rFonts w:ascii="Helvetica" w:hAnsi="Helvetica"/>
          <w:sz w:val="20"/>
        </w:rPr>
        <w:t xml:space="preserve">Die ultraleichte Krone mit dem Gewicht einsparendem Design ermöglicht eine optimale Verteilung von überschüssigem Gewicht im Kopf- und Heel-Bereich. Sie begünstigt einen tieferen, weiter hinten sitzenden Schwerpunkt und ein höheres Trägheitsmoment (MOI). Gemeinsam mit dem abgeflachten Design der Rückseite sorgt das für höhere Steigungswinkel und mehr Präzision. </w:t>
      </w:r>
    </w:p>
    <w:p w14:paraId="1FB4016D" w14:textId="77777777" w:rsidR="005E61FA" w:rsidRPr="007F2754" w:rsidRDefault="005E61FA" w:rsidP="005E61FA">
      <w:pPr>
        <w:spacing w:line="320" w:lineRule="exact"/>
        <w:rPr>
          <w:rFonts w:ascii="Arial" w:hAnsi="Arial" w:cs="Arial"/>
        </w:rPr>
      </w:pPr>
    </w:p>
    <w:p w14:paraId="57A77582" w14:textId="77777777" w:rsidR="005E61FA" w:rsidRPr="007F2754" w:rsidRDefault="005E61FA" w:rsidP="005E61FA">
      <w:pPr>
        <w:spacing w:line="320" w:lineRule="exact"/>
        <w:rPr>
          <w:rFonts w:ascii="Helvetica" w:hAnsi="Helvetica" w:cs="Arial"/>
          <w:sz w:val="20"/>
          <w:szCs w:val="20"/>
        </w:rPr>
      </w:pPr>
      <w:r w:rsidRPr="007F2754">
        <w:rPr>
          <w:rFonts w:ascii="Helvetica" w:hAnsi="Helvetica"/>
          <w:sz w:val="20"/>
        </w:rPr>
        <w:t>Die klassischen Goldakzente der XXIO Prime-Serie mit eleganten Platin-Tönen verleihen der neuen Serie zudem eine souveräne, luxuriöse Exklusivität. Das edle, dunkle Violett des Schlägerkopfes steht für vollendete Eleganz, die perfekt mit der platingoldenden Sohle harmoniert und der gesamte XXIO Prime Serie ein vollkommen neues Image verleiht.</w:t>
      </w:r>
    </w:p>
    <w:p w14:paraId="4E53DDEF" w14:textId="77777777" w:rsidR="005E61FA" w:rsidRPr="007F2754" w:rsidRDefault="005E61FA" w:rsidP="005E61FA">
      <w:pPr>
        <w:spacing w:line="320" w:lineRule="exact"/>
        <w:rPr>
          <w:rFonts w:ascii="Helvetica" w:hAnsi="Helvetica" w:cs="Arial"/>
          <w:sz w:val="20"/>
          <w:szCs w:val="20"/>
        </w:rPr>
      </w:pPr>
      <w:r w:rsidRPr="007F2754">
        <w:rPr>
          <w:rFonts w:ascii="Helvetica" w:hAnsi="Helvetica"/>
          <w:sz w:val="20"/>
        </w:rPr>
        <w:t>Der in drei Farbtönen gehaltene Schaft ist oben in Silber, in der Mitte in Gold und am unteren Ende in Schwarz gehalten. Diese farbliche Gestaltung symbolisiert optisch die Flexibilität am oberen und unteren Ende, wobei die Kopffarbe perfekt darauf abgestimmt wurde.</w:t>
      </w:r>
    </w:p>
    <w:p w14:paraId="0275EE46" w14:textId="77777777" w:rsidR="005E61FA" w:rsidRPr="007F2754" w:rsidRDefault="005E61FA" w:rsidP="005E61FA">
      <w:pPr>
        <w:pStyle w:val="Datum"/>
        <w:tabs>
          <w:tab w:val="left" w:pos="1260"/>
          <w:tab w:val="left" w:pos="2430"/>
          <w:tab w:val="left" w:pos="4161"/>
        </w:tabs>
        <w:spacing w:line="340" w:lineRule="exact"/>
        <w:ind w:leftChars="-1" w:left="4" w:hangingChars="2" w:hanging="6"/>
        <w:rPr>
          <w:rFonts w:ascii="Arial" w:hAnsi="Arial" w:cs="Arial"/>
          <w:b/>
          <w:sz w:val="22"/>
        </w:rPr>
      </w:pPr>
      <w:r w:rsidRPr="007F2754">
        <w:rPr>
          <w:rFonts w:ascii="Helvetica" w:eastAsia="MS Gothic" w:hAnsi="Helvetica"/>
          <w:b/>
          <w:noProof/>
          <w:sz w:val="28"/>
          <w:szCs w:val="28"/>
          <w:u w:val="single"/>
          <w:lang w:bidi="ar-SA"/>
        </w:rPr>
        <w:drawing>
          <wp:anchor distT="0" distB="0" distL="114300" distR="114300" simplePos="0" relativeHeight="251669504" behindDoc="0" locked="0" layoutInCell="1" allowOverlap="1" wp14:anchorId="5588CCCC" wp14:editId="7C259129">
            <wp:simplePos x="0" y="0"/>
            <wp:positionH relativeFrom="column">
              <wp:posOffset>-58420</wp:posOffset>
            </wp:positionH>
            <wp:positionV relativeFrom="paragraph">
              <wp:posOffset>70485</wp:posOffset>
            </wp:positionV>
            <wp:extent cx="5855970" cy="360045"/>
            <wp:effectExtent l="0" t="0" r="11430" b="0"/>
            <wp:wrapThrough wrapText="bothSides">
              <wp:wrapPolygon edited="0">
                <wp:start x="0" y="0"/>
                <wp:lineTo x="0" y="19810"/>
                <wp:lineTo x="21548" y="19810"/>
                <wp:lineTo x="21548" y="0"/>
                <wp:lineTo x="0" y="0"/>
              </wp:wrapPolygon>
            </wp:wrapThrough>
            <wp:docPr id="17" name="Bild 17" descr="17ss_xxio_prime_w_shaft_o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ss_xxio_prime_w_shaft_om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360045"/>
                    </a:xfrm>
                    <a:prstGeom prst="rect">
                      <a:avLst/>
                    </a:prstGeom>
                    <a:noFill/>
                    <a:ln>
                      <a:noFill/>
                    </a:ln>
                  </pic:spPr>
                </pic:pic>
              </a:graphicData>
            </a:graphic>
          </wp:anchor>
        </w:drawing>
      </w:r>
    </w:p>
    <w:p w14:paraId="01429BBF" w14:textId="77777777" w:rsidR="005E61FA" w:rsidRPr="007F2754" w:rsidRDefault="005E61FA" w:rsidP="007F2754">
      <w:pPr>
        <w:pStyle w:val="Datum"/>
        <w:tabs>
          <w:tab w:val="left" w:pos="1260"/>
          <w:tab w:val="left" w:pos="2430"/>
          <w:tab w:val="left" w:pos="4161"/>
        </w:tabs>
        <w:spacing w:line="340" w:lineRule="exact"/>
        <w:ind w:leftChars="-1" w:left="3" w:hangingChars="2" w:hanging="5"/>
        <w:rPr>
          <w:rFonts w:ascii="Arial" w:hAnsi="Arial" w:cs="Arial"/>
          <w:b/>
          <w:sz w:val="22"/>
        </w:rPr>
      </w:pPr>
    </w:p>
    <w:p w14:paraId="735D9739" w14:textId="77777777" w:rsidR="005E61FA" w:rsidRPr="007F2754" w:rsidRDefault="005E61FA" w:rsidP="005E61FA">
      <w:pPr>
        <w:pStyle w:val="Datum"/>
        <w:tabs>
          <w:tab w:val="left" w:pos="1260"/>
          <w:tab w:val="left" w:pos="2430"/>
          <w:tab w:val="left" w:pos="4161"/>
        </w:tabs>
        <w:spacing w:line="340" w:lineRule="exact"/>
        <w:ind w:leftChars="-1" w:left="2" w:hangingChars="2" w:hanging="4"/>
        <w:rPr>
          <w:rFonts w:ascii="Helvetica" w:hAnsi="Helvetica"/>
          <w:sz w:val="20"/>
          <w:lang w:val="en-US"/>
        </w:rPr>
      </w:pPr>
      <w:r w:rsidRPr="007F2754">
        <w:rPr>
          <w:rFonts w:ascii="Helvetica" w:hAnsi="Helvetica"/>
          <w:b/>
          <w:sz w:val="20"/>
          <w:lang w:val="en-US"/>
        </w:rPr>
        <w:t>Specifications</w:t>
      </w:r>
    </w:p>
    <w:p w14:paraId="687F5651" w14:textId="77777777" w:rsidR="005E61FA" w:rsidRPr="007F2754" w:rsidRDefault="005E61FA" w:rsidP="005E61FA">
      <w:pPr>
        <w:rPr>
          <w:rFonts w:ascii="Helvetica" w:hAnsi="Helvetica" w:cs="Arial"/>
          <w:sz w:val="20"/>
          <w:szCs w:val="20"/>
          <w:u w:val="single"/>
          <w:lang w:val="en-US"/>
        </w:rPr>
      </w:pPr>
      <w:r w:rsidRPr="007F2754">
        <w:rPr>
          <w:rFonts w:ascii="Helvetica" w:hAnsi="Helvetica"/>
          <w:sz w:val="20"/>
          <w:u w:val="single"/>
          <w:lang w:val="en-US"/>
        </w:rPr>
        <w:t>Head material</w:t>
      </w:r>
    </w:p>
    <w:p w14:paraId="781F4EBE" w14:textId="77777777" w:rsidR="005E61FA" w:rsidRPr="007F2754" w:rsidRDefault="005E61FA" w:rsidP="005E61FA">
      <w:pPr>
        <w:rPr>
          <w:rFonts w:ascii="Helvetica" w:hAnsi="Helvetica" w:cs="Arial"/>
          <w:sz w:val="20"/>
          <w:szCs w:val="20"/>
          <w:lang w:val="en-US"/>
        </w:rPr>
      </w:pPr>
      <w:r w:rsidRPr="007F2754">
        <w:rPr>
          <w:rFonts w:ascii="Helvetica" w:hAnsi="Helvetica"/>
          <w:sz w:val="20"/>
          <w:lang w:val="en-US"/>
        </w:rPr>
        <w:t>Face: Titanium (Super-TIX® PLUS for XXIO)</w:t>
      </w:r>
    </w:p>
    <w:p w14:paraId="641CCFC0" w14:textId="77777777" w:rsidR="005E61FA" w:rsidRPr="007F2754" w:rsidRDefault="005E61FA" w:rsidP="005E61FA">
      <w:pPr>
        <w:rPr>
          <w:rFonts w:ascii="Helvetica" w:hAnsi="Helvetica"/>
          <w:sz w:val="20"/>
          <w:szCs w:val="20"/>
          <w:lang w:val="en-US"/>
        </w:rPr>
      </w:pPr>
      <w:r w:rsidRPr="007F2754">
        <w:rPr>
          <w:rFonts w:ascii="Helvetica" w:hAnsi="Helvetica"/>
          <w:sz w:val="20"/>
          <w:lang w:val="en-US"/>
        </w:rPr>
        <w:t>Body: 8-2 titanium + SUS weight</w:t>
      </w:r>
    </w:p>
    <w:p w14:paraId="405AD4FD" w14:textId="77777777" w:rsidR="005E61FA" w:rsidRPr="007F2754" w:rsidRDefault="005E61FA" w:rsidP="005E61FA">
      <w:pPr>
        <w:rPr>
          <w:rFonts w:ascii="Helvetica" w:hAnsi="Helvetica"/>
          <w:sz w:val="20"/>
          <w:szCs w:val="20"/>
          <w:lang w:val="en-US"/>
        </w:rPr>
      </w:pPr>
      <w:r w:rsidRPr="007F2754">
        <w:rPr>
          <w:rFonts w:ascii="Helvetica" w:hAnsi="Helvetica"/>
          <w:sz w:val="20"/>
          <w:u w:val="single"/>
          <w:lang w:val="en-US"/>
        </w:rPr>
        <w:t>Construction</w:t>
      </w:r>
    </w:p>
    <w:p w14:paraId="77A9B863" w14:textId="77777777" w:rsidR="005E61FA" w:rsidRPr="007F2754" w:rsidRDefault="005E61FA" w:rsidP="005E61FA">
      <w:pPr>
        <w:rPr>
          <w:rFonts w:ascii="Helvetica" w:hAnsi="Helvetica" w:cs="Arial"/>
          <w:sz w:val="20"/>
          <w:szCs w:val="20"/>
          <w:lang w:val="en-US"/>
        </w:rPr>
      </w:pPr>
      <w:r w:rsidRPr="007F2754">
        <w:rPr>
          <w:rFonts w:ascii="Helvetica" w:hAnsi="Helvetica"/>
          <w:sz w:val="20"/>
          <w:lang w:val="en-US"/>
        </w:rPr>
        <w:t>Face: Forged</w:t>
      </w:r>
    </w:p>
    <w:p w14:paraId="45139CEF" w14:textId="77777777" w:rsidR="005E61FA" w:rsidRPr="007F2754" w:rsidRDefault="005E61FA" w:rsidP="005E61FA">
      <w:pPr>
        <w:rPr>
          <w:rFonts w:ascii="Helvetica" w:hAnsi="Helvetica" w:cs="Arial"/>
          <w:sz w:val="20"/>
          <w:szCs w:val="20"/>
          <w:lang w:val="en-US"/>
        </w:rPr>
      </w:pPr>
      <w:r w:rsidRPr="007F2754">
        <w:rPr>
          <w:rFonts w:ascii="Helvetica" w:hAnsi="Helvetica"/>
          <w:sz w:val="20"/>
          <w:lang w:val="en-US"/>
        </w:rPr>
        <w:t>Body: Vacuum precision casting</w:t>
      </w:r>
    </w:p>
    <w:p w14:paraId="1C78571E" w14:textId="77777777" w:rsidR="005E61FA" w:rsidRPr="007F2754" w:rsidRDefault="005E61FA" w:rsidP="005E61FA">
      <w:pPr>
        <w:rPr>
          <w:rFonts w:ascii="Helvetica" w:hAnsi="Helvetica" w:cs="Arial"/>
          <w:sz w:val="20"/>
          <w:szCs w:val="20"/>
          <w:u w:val="single"/>
          <w:lang w:val="en-US"/>
        </w:rPr>
      </w:pPr>
      <w:r w:rsidRPr="007F2754">
        <w:rPr>
          <w:rFonts w:ascii="Helvetica" w:hAnsi="Helvetica"/>
          <w:sz w:val="20"/>
          <w:u w:val="single"/>
          <w:lang w:val="en-US"/>
        </w:rPr>
        <w:t>Finish</w:t>
      </w:r>
    </w:p>
    <w:p w14:paraId="4FB2C8A7" w14:textId="77777777" w:rsidR="005E61FA" w:rsidRPr="007F2754" w:rsidRDefault="005E61FA" w:rsidP="005E61FA">
      <w:pPr>
        <w:rPr>
          <w:rFonts w:ascii="Helvetica" w:hAnsi="Helvetica" w:cs="Arial"/>
          <w:sz w:val="20"/>
          <w:szCs w:val="20"/>
          <w:lang w:val="en-US"/>
        </w:rPr>
      </w:pPr>
      <w:r w:rsidRPr="007F2754">
        <w:rPr>
          <w:rFonts w:ascii="Helvetica" w:hAnsi="Helvetica"/>
          <w:sz w:val="20"/>
          <w:lang w:val="en-US"/>
        </w:rPr>
        <w:t>Gold ion plating + high-gloss metallic coating; mirror + satin + bead-shot finish;</w:t>
      </w:r>
    </w:p>
    <w:p w14:paraId="18C895B2" w14:textId="77777777" w:rsidR="005E61FA" w:rsidRPr="00242274" w:rsidRDefault="005E61FA" w:rsidP="005E61FA">
      <w:pPr>
        <w:rPr>
          <w:rFonts w:ascii="Helvetica" w:hAnsi="Helvetica" w:cs="Arial"/>
          <w:sz w:val="20"/>
          <w:szCs w:val="20"/>
          <w:lang w:val="en-US"/>
        </w:rPr>
      </w:pPr>
      <w:r w:rsidRPr="007F2754">
        <w:rPr>
          <w:rFonts w:ascii="Helvetica" w:hAnsi="Helvetica"/>
          <w:sz w:val="20"/>
          <w:lang w:val="en-US"/>
        </w:rPr>
        <w:t>Badge: Gold</w:t>
      </w:r>
      <w:bookmarkStart w:id="2" w:name="_GoBack"/>
      <w:bookmarkEnd w:id="2"/>
    </w:p>
    <w:p w14:paraId="62239E23" w14:textId="77777777" w:rsidR="005E61FA" w:rsidRPr="00242274" w:rsidRDefault="005E61FA" w:rsidP="005E61FA">
      <w:pPr>
        <w:rPr>
          <w:rFonts w:ascii="Helvetica" w:hAnsi="Helvetica" w:cs="Arial"/>
          <w:sz w:val="20"/>
          <w:szCs w:val="20"/>
          <w:lang w:val="en-US"/>
        </w:rPr>
      </w:pPr>
      <w:r w:rsidRPr="00242274">
        <w:rPr>
          <w:rFonts w:ascii="Helvetica" w:hAnsi="Helvetica"/>
          <w:sz w:val="20"/>
          <w:u w:val="single"/>
          <w:lang w:val="en-US"/>
        </w:rPr>
        <w:lastRenderedPageBreak/>
        <w:t>Grip</w:t>
      </w:r>
    </w:p>
    <w:p w14:paraId="0B7681B4" w14:textId="77777777" w:rsidR="005E61FA" w:rsidRPr="00242274" w:rsidRDefault="005E61FA" w:rsidP="005E61FA">
      <w:pPr>
        <w:rPr>
          <w:rFonts w:ascii="Helvetica" w:hAnsi="Helvetica" w:cs="Arial"/>
          <w:sz w:val="20"/>
          <w:szCs w:val="20"/>
          <w:lang w:val="en-US"/>
        </w:rPr>
      </w:pPr>
      <w:r w:rsidRPr="00242274">
        <w:rPr>
          <w:rFonts w:ascii="Helvetica" w:hAnsi="Helvetica"/>
          <w:sz w:val="20"/>
          <w:lang w:val="en-US"/>
        </w:rPr>
        <w:t>XXIO Prime original full rubber grip (with logo)</w:t>
      </w:r>
    </w:p>
    <w:p w14:paraId="5C5A99D3" w14:textId="77777777" w:rsidR="005E61FA" w:rsidRPr="00242274" w:rsidRDefault="005E61FA" w:rsidP="000D1EF9">
      <w:pPr>
        <w:pStyle w:val="Datum"/>
        <w:tabs>
          <w:tab w:val="left" w:pos="1418"/>
          <w:tab w:val="left" w:pos="1701"/>
        </w:tabs>
        <w:spacing w:afterLines="50" w:after="120" w:line="360" w:lineRule="exact"/>
        <w:rPr>
          <w:rFonts w:ascii="Arial" w:hAnsi="Arial" w:cs="Arial"/>
          <w:sz w:val="22"/>
          <w:u w:val="single"/>
          <w:lang w:val="en-US"/>
        </w:rPr>
      </w:pPr>
    </w:p>
    <w:p w14:paraId="1ACC1FC7" w14:textId="77777777" w:rsidR="005E61FA" w:rsidRPr="00242274" w:rsidRDefault="005E61FA" w:rsidP="000D1EF9">
      <w:pPr>
        <w:pStyle w:val="Datum"/>
        <w:tabs>
          <w:tab w:val="left" w:pos="1418"/>
          <w:tab w:val="left" w:pos="1701"/>
        </w:tabs>
        <w:spacing w:afterLines="50" w:after="120" w:line="360" w:lineRule="exact"/>
        <w:rPr>
          <w:rFonts w:ascii="MS Mincho" w:hAnsi="MS Mincho"/>
        </w:rPr>
      </w:pPr>
      <w:r w:rsidRPr="00242274">
        <w:rPr>
          <w:rFonts w:ascii="Arial" w:hAnsi="Arial"/>
          <w:sz w:val="22"/>
          <w:u w:val="single"/>
        </w:rPr>
        <w:t>Shaft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275"/>
        <w:gridCol w:w="1276"/>
      </w:tblGrid>
      <w:tr w:rsidR="005E61FA" w:rsidRPr="00242274" w14:paraId="4EF6BF1C" w14:textId="77777777" w:rsidTr="005E61FA">
        <w:trPr>
          <w:trHeight w:val="341"/>
        </w:trPr>
        <w:tc>
          <w:tcPr>
            <w:tcW w:w="4111" w:type="dxa"/>
            <w:shd w:val="clear" w:color="auto" w:fill="FDE9D9"/>
            <w:vAlign w:val="center"/>
          </w:tcPr>
          <w:p w14:paraId="23EBCCE4" w14:textId="77777777" w:rsidR="005E61FA" w:rsidRPr="00242274" w:rsidRDefault="005E61FA" w:rsidP="005E61FA">
            <w:pPr>
              <w:jc w:val="center"/>
            </w:pPr>
            <w:r w:rsidRPr="00242274">
              <w:t>Model</w:t>
            </w:r>
          </w:p>
        </w:tc>
        <w:tc>
          <w:tcPr>
            <w:tcW w:w="1276" w:type="dxa"/>
            <w:shd w:val="clear" w:color="auto" w:fill="FDE9D9"/>
            <w:vAlign w:val="center"/>
          </w:tcPr>
          <w:p w14:paraId="28201821" w14:textId="77777777" w:rsidR="005E61FA" w:rsidRPr="00242274" w:rsidRDefault="005E61FA" w:rsidP="005E61FA">
            <w:pPr>
              <w:jc w:val="center"/>
            </w:pPr>
            <w:r w:rsidRPr="00242274">
              <w:t>Flex</w:t>
            </w:r>
          </w:p>
        </w:tc>
        <w:tc>
          <w:tcPr>
            <w:tcW w:w="1276" w:type="dxa"/>
            <w:shd w:val="clear" w:color="auto" w:fill="FDE9D9"/>
            <w:vAlign w:val="center"/>
          </w:tcPr>
          <w:p w14:paraId="724A6089" w14:textId="77777777" w:rsidR="005E61FA" w:rsidRPr="00242274" w:rsidRDefault="005E61FA" w:rsidP="005E61FA">
            <w:pPr>
              <w:jc w:val="center"/>
            </w:pPr>
            <w:r w:rsidRPr="00242274">
              <w:t>Kickpoint</w:t>
            </w:r>
          </w:p>
        </w:tc>
        <w:tc>
          <w:tcPr>
            <w:tcW w:w="1275" w:type="dxa"/>
            <w:shd w:val="clear" w:color="auto" w:fill="FDE9D9"/>
            <w:vAlign w:val="center"/>
          </w:tcPr>
          <w:p w14:paraId="2A664A9A" w14:textId="77777777" w:rsidR="005E61FA" w:rsidRPr="00242274" w:rsidRDefault="005E61FA" w:rsidP="005E61FA">
            <w:pPr>
              <w:jc w:val="center"/>
            </w:pPr>
            <w:r w:rsidRPr="00242274">
              <w:t>Weight (g)</w:t>
            </w:r>
          </w:p>
        </w:tc>
        <w:tc>
          <w:tcPr>
            <w:tcW w:w="1276" w:type="dxa"/>
            <w:shd w:val="clear" w:color="auto" w:fill="FDE9D9"/>
            <w:vAlign w:val="center"/>
          </w:tcPr>
          <w:p w14:paraId="3148BFE7" w14:textId="77777777" w:rsidR="005E61FA" w:rsidRPr="00242274" w:rsidRDefault="005E61FA" w:rsidP="005E61FA">
            <w:pPr>
              <w:jc w:val="center"/>
            </w:pPr>
            <w:r w:rsidRPr="00242274">
              <w:t>Torque</w:t>
            </w:r>
          </w:p>
        </w:tc>
      </w:tr>
      <w:tr w:rsidR="005E61FA" w:rsidRPr="00242274" w14:paraId="4319BCB2" w14:textId="77777777" w:rsidTr="005E61FA">
        <w:trPr>
          <w:trHeight w:val="356"/>
        </w:trPr>
        <w:tc>
          <w:tcPr>
            <w:tcW w:w="4111" w:type="dxa"/>
            <w:vMerge w:val="restart"/>
            <w:shd w:val="clear" w:color="auto" w:fill="auto"/>
            <w:vAlign w:val="center"/>
          </w:tcPr>
          <w:p w14:paraId="6B0E65DE" w14:textId="77777777" w:rsidR="005E61FA" w:rsidRPr="00242274" w:rsidRDefault="005E61FA" w:rsidP="005E61FA">
            <w:pPr>
              <w:rPr>
                <w:lang w:val="en-US"/>
              </w:rPr>
            </w:pPr>
            <w:r w:rsidRPr="00242274">
              <w:rPr>
                <w:lang w:val="en-US"/>
              </w:rPr>
              <w:t>XXIO Prime SP-900</w:t>
            </w:r>
          </w:p>
          <w:p w14:paraId="2266E78B" w14:textId="77777777" w:rsidR="005E61FA" w:rsidRPr="00242274" w:rsidRDefault="005E61FA" w:rsidP="005E61FA">
            <w:pPr>
              <w:rPr>
                <w:lang w:val="en-US"/>
              </w:rPr>
            </w:pPr>
            <w:r w:rsidRPr="00242274">
              <w:rPr>
                <w:lang w:val="en-US"/>
              </w:rPr>
              <w:t>Carbon shaft</w:t>
            </w:r>
          </w:p>
        </w:tc>
        <w:tc>
          <w:tcPr>
            <w:tcW w:w="1276" w:type="dxa"/>
            <w:shd w:val="clear" w:color="auto" w:fill="auto"/>
            <w:vAlign w:val="center"/>
          </w:tcPr>
          <w:p w14:paraId="60CD7691" w14:textId="77777777" w:rsidR="005E61FA" w:rsidRPr="00242274" w:rsidRDefault="005E61FA" w:rsidP="005E61FA">
            <w:pPr>
              <w:jc w:val="center"/>
            </w:pPr>
            <w:r w:rsidRPr="00242274">
              <w:t>SR</w:t>
            </w:r>
          </w:p>
        </w:tc>
        <w:tc>
          <w:tcPr>
            <w:tcW w:w="1276" w:type="dxa"/>
            <w:shd w:val="clear" w:color="auto" w:fill="auto"/>
            <w:vAlign w:val="center"/>
          </w:tcPr>
          <w:p w14:paraId="454A85EC" w14:textId="77777777" w:rsidR="005E61FA" w:rsidRPr="00242274" w:rsidRDefault="005E61FA" w:rsidP="005E61FA">
            <w:pPr>
              <w:jc w:val="center"/>
            </w:pPr>
            <w:r w:rsidRPr="00242274">
              <w:t>middle</w:t>
            </w:r>
          </w:p>
        </w:tc>
        <w:tc>
          <w:tcPr>
            <w:tcW w:w="1275" w:type="dxa"/>
            <w:shd w:val="clear" w:color="auto" w:fill="auto"/>
            <w:vAlign w:val="center"/>
          </w:tcPr>
          <w:p w14:paraId="57008221" w14:textId="77777777" w:rsidR="005E61FA" w:rsidRPr="00242274" w:rsidRDefault="005E61FA" w:rsidP="005E61FA">
            <w:pPr>
              <w:jc w:val="center"/>
            </w:pPr>
            <w:r w:rsidRPr="00242274">
              <w:t>38</w:t>
            </w:r>
          </w:p>
        </w:tc>
        <w:tc>
          <w:tcPr>
            <w:tcW w:w="1276" w:type="dxa"/>
            <w:shd w:val="clear" w:color="auto" w:fill="auto"/>
            <w:vAlign w:val="center"/>
          </w:tcPr>
          <w:p w14:paraId="498D0C32" w14:textId="77777777" w:rsidR="005E61FA" w:rsidRPr="00242274" w:rsidRDefault="005E61FA" w:rsidP="005E61FA">
            <w:pPr>
              <w:jc w:val="center"/>
            </w:pPr>
            <w:r w:rsidRPr="00242274">
              <w:t>6.7</w:t>
            </w:r>
          </w:p>
        </w:tc>
      </w:tr>
      <w:tr w:rsidR="005E61FA" w:rsidRPr="00242274" w14:paraId="31827E43" w14:textId="77777777" w:rsidTr="005E61FA">
        <w:trPr>
          <w:trHeight w:val="356"/>
        </w:trPr>
        <w:tc>
          <w:tcPr>
            <w:tcW w:w="4111" w:type="dxa"/>
            <w:vMerge/>
            <w:shd w:val="clear" w:color="auto" w:fill="auto"/>
            <w:vAlign w:val="center"/>
          </w:tcPr>
          <w:p w14:paraId="4D68CD08" w14:textId="77777777" w:rsidR="005E61FA" w:rsidRPr="00242274" w:rsidRDefault="005E61FA" w:rsidP="005E61FA"/>
        </w:tc>
        <w:tc>
          <w:tcPr>
            <w:tcW w:w="1276" w:type="dxa"/>
            <w:shd w:val="clear" w:color="auto" w:fill="auto"/>
            <w:vAlign w:val="center"/>
          </w:tcPr>
          <w:p w14:paraId="488E99FA" w14:textId="77777777" w:rsidR="005E61FA" w:rsidRPr="00242274" w:rsidRDefault="005E61FA" w:rsidP="005E61FA">
            <w:pPr>
              <w:jc w:val="center"/>
            </w:pPr>
            <w:r w:rsidRPr="00242274">
              <w:t>R</w:t>
            </w:r>
          </w:p>
        </w:tc>
        <w:tc>
          <w:tcPr>
            <w:tcW w:w="1276" w:type="dxa"/>
            <w:shd w:val="clear" w:color="auto" w:fill="auto"/>
            <w:vAlign w:val="center"/>
          </w:tcPr>
          <w:p w14:paraId="21B5DF25" w14:textId="77777777" w:rsidR="005E61FA" w:rsidRPr="00242274" w:rsidRDefault="005E61FA" w:rsidP="005E61FA">
            <w:pPr>
              <w:jc w:val="center"/>
            </w:pPr>
            <w:r w:rsidRPr="00242274">
              <w:t>middle</w:t>
            </w:r>
          </w:p>
        </w:tc>
        <w:tc>
          <w:tcPr>
            <w:tcW w:w="1275" w:type="dxa"/>
            <w:shd w:val="clear" w:color="auto" w:fill="auto"/>
            <w:vAlign w:val="center"/>
          </w:tcPr>
          <w:p w14:paraId="593E4151" w14:textId="77777777" w:rsidR="005E61FA" w:rsidRPr="00242274" w:rsidRDefault="005E61FA" w:rsidP="005E61FA">
            <w:pPr>
              <w:jc w:val="center"/>
            </w:pPr>
            <w:r w:rsidRPr="00242274">
              <w:t>36</w:t>
            </w:r>
          </w:p>
        </w:tc>
        <w:tc>
          <w:tcPr>
            <w:tcW w:w="1276" w:type="dxa"/>
            <w:shd w:val="clear" w:color="auto" w:fill="auto"/>
            <w:vAlign w:val="center"/>
          </w:tcPr>
          <w:p w14:paraId="445CA714" w14:textId="77777777" w:rsidR="005E61FA" w:rsidRPr="00242274" w:rsidRDefault="005E61FA" w:rsidP="005E61FA">
            <w:pPr>
              <w:jc w:val="center"/>
            </w:pPr>
            <w:r w:rsidRPr="00242274">
              <w:t>6.8</w:t>
            </w:r>
          </w:p>
        </w:tc>
      </w:tr>
      <w:tr w:rsidR="005E61FA" w:rsidRPr="00242274" w14:paraId="35E8A30A" w14:textId="77777777" w:rsidTr="005E61FA">
        <w:trPr>
          <w:trHeight w:val="356"/>
        </w:trPr>
        <w:tc>
          <w:tcPr>
            <w:tcW w:w="4111" w:type="dxa"/>
            <w:vMerge/>
            <w:shd w:val="clear" w:color="auto" w:fill="auto"/>
            <w:vAlign w:val="center"/>
          </w:tcPr>
          <w:p w14:paraId="76329B91" w14:textId="77777777" w:rsidR="005E61FA" w:rsidRPr="00242274" w:rsidRDefault="005E61FA" w:rsidP="005E61FA"/>
        </w:tc>
        <w:tc>
          <w:tcPr>
            <w:tcW w:w="1276" w:type="dxa"/>
            <w:shd w:val="clear" w:color="auto" w:fill="auto"/>
            <w:vAlign w:val="center"/>
          </w:tcPr>
          <w:p w14:paraId="0E86F19B" w14:textId="77777777" w:rsidR="005E61FA" w:rsidRPr="00242274" w:rsidRDefault="005E61FA" w:rsidP="005E61FA">
            <w:pPr>
              <w:jc w:val="center"/>
            </w:pPr>
            <w:r w:rsidRPr="00242274">
              <w:t>R2</w:t>
            </w:r>
          </w:p>
        </w:tc>
        <w:tc>
          <w:tcPr>
            <w:tcW w:w="1276" w:type="dxa"/>
            <w:shd w:val="clear" w:color="auto" w:fill="auto"/>
            <w:vAlign w:val="center"/>
          </w:tcPr>
          <w:p w14:paraId="69EF7862" w14:textId="77777777" w:rsidR="005E61FA" w:rsidRPr="00242274" w:rsidRDefault="005E61FA" w:rsidP="005E61FA">
            <w:pPr>
              <w:jc w:val="center"/>
            </w:pPr>
            <w:r w:rsidRPr="00242274">
              <w:t>middle</w:t>
            </w:r>
          </w:p>
        </w:tc>
        <w:tc>
          <w:tcPr>
            <w:tcW w:w="1275" w:type="dxa"/>
            <w:shd w:val="clear" w:color="auto" w:fill="auto"/>
            <w:vAlign w:val="center"/>
          </w:tcPr>
          <w:p w14:paraId="22EA46D5" w14:textId="77777777" w:rsidR="005E61FA" w:rsidRPr="00242274" w:rsidRDefault="005E61FA" w:rsidP="005E61FA">
            <w:pPr>
              <w:jc w:val="center"/>
            </w:pPr>
            <w:r w:rsidRPr="00242274">
              <w:t>36</w:t>
            </w:r>
          </w:p>
        </w:tc>
        <w:tc>
          <w:tcPr>
            <w:tcW w:w="1276" w:type="dxa"/>
            <w:shd w:val="clear" w:color="auto" w:fill="auto"/>
            <w:vAlign w:val="center"/>
          </w:tcPr>
          <w:p w14:paraId="10AC1D31" w14:textId="77777777" w:rsidR="005E61FA" w:rsidRPr="00242274" w:rsidRDefault="005E61FA" w:rsidP="005E61FA">
            <w:pPr>
              <w:jc w:val="center"/>
            </w:pPr>
            <w:r w:rsidRPr="00242274">
              <w:t>6.9</w:t>
            </w:r>
          </w:p>
        </w:tc>
      </w:tr>
    </w:tbl>
    <w:p w14:paraId="38C37FFD" w14:textId="77777777" w:rsidR="005E61FA" w:rsidRPr="00242274" w:rsidRDefault="005E61FA" w:rsidP="000D1EF9">
      <w:pPr>
        <w:pStyle w:val="Datum"/>
        <w:tabs>
          <w:tab w:val="left" w:pos="1418"/>
          <w:tab w:val="left" w:pos="1560"/>
        </w:tabs>
        <w:wordWrap w:val="0"/>
        <w:spacing w:beforeLines="50" w:before="120" w:line="0" w:lineRule="atLeast"/>
        <w:jc w:val="right"/>
        <w:rPr>
          <w:rFonts w:ascii="Arial" w:hAnsi="Arial" w:cs="Arial"/>
          <w:sz w:val="18"/>
          <w:szCs w:val="21"/>
        </w:rPr>
      </w:pPr>
      <w:r w:rsidRPr="00242274">
        <w:rPr>
          <w:rFonts w:ascii="MS Mincho" w:hAnsi="MS Mincho" w:hint="eastAsia"/>
          <w:sz w:val="18"/>
        </w:rPr>
        <w:t xml:space="preserve"> </w:t>
      </w:r>
      <w:r w:rsidRPr="00242274">
        <w:rPr>
          <w:rFonts w:ascii="Arial" w:hAnsi="Arial"/>
          <w:sz w:val="18"/>
        </w:rPr>
        <w:t>*Weight with club head attached</w:t>
      </w:r>
    </w:p>
    <w:p w14:paraId="3F11E015" w14:textId="77777777" w:rsidR="005E61FA" w:rsidRPr="00242274" w:rsidRDefault="005E61FA" w:rsidP="000D1EF9">
      <w:pPr>
        <w:pStyle w:val="Datum"/>
        <w:tabs>
          <w:tab w:val="left" w:pos="1418"/>
          <w:tab w:val="left" w:pos="1701"/>
        </w:tabs>
        <w:spacing w:afterLines="50" w:after="120" w:line="360" w:lineRule="exact"/>
        <w:rPr>
          <w:rFonts w:ascii="Arial" w:hAnsi="Arial" w:cs="Arial"/>
          <w:sz w:val="22"/>
          <w:u w:val="single"/>
        </w:rPr>
      </w:pPr>
      <w:r w:rsidRPr="00242274">
        <w:rPr>
          <w:rFonts w:ascii="Arial" w:hAnsi="Arial" w:hint="eastAsia"/>
          <w:sz w:val="22"/>
          <w:u w:val="single"/>
        </w:rPr>
        <w:t>Standard model specifications</w:t>
      </w:r>
    </w:p>
    <w:tbl>
      <w:tblPr>
        <w:tblW w:w="79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843"/>
        <w:gridCol w:w="1843"/>
      </w:tblGrid>
      <w:tr w:rsidR="005E61FA" w:rsidRPr="00242274" w14:paraId="1884DB4F" w14:textId="77777777" w:rsidTr="005E61FA">
        <w:tc>
          <w:tcPr>
            <w:tcW w:w="4232" w:type="dxa"/>
            <w:shd w:val="clear" w:color="auto" w:fill="FDE9D9"/>
          </w:tcPr>
          <w:p w14:paraId="2BCE50EF" w14:textId="77777777" w:rsidR="005E61FA" w:rsidRPr="00242274" w:rsidRDefault="005E61FA" w:rsidP="005E61FA">
            <w:pPr>
              <w:jc w:val="center"/>
            </w:pPr>
            <w:r w:rsidRPr="00242274">
              <w:t>Model</w:t>
            </w:r>
          </w:p>
        </w:tc>
        <w:tc>
          <w:tcPr>
            <w:tcW w:w="3686" w:type="dxa"/>
            <w:gridSpan w:val="2"/>
            <w:shd w:val="clear" w:color="auto" w:fill="FDE9D9"/>
          </w:tcPr>
          <w:p w14:paraId="2503A95B" w14:textId="77777777" w:rsidR="005E61FA" w:rsidRPr="00242274" w:rsidRDefault="005E61FA" w:rsidP="005E61FA">
            <w:pPr>
              <w:jc w:val="center"/>
            </w:pPr>
            <w:r w:rsidRPr="00242274">
              <w:t>#1</w:t>
            </w:r>
          </w:p>
        </w:tc>
      </w:tr>
      <w:tr w:rsidR="005E61FA" w:rsidRPr="00242274" w14:paraId="142A3D01" w14:textId="77777777" w:rsidTr="005E61FA">
        <w:tc>
          <w:tcPr>
            <w:tcW w:w="4232" w:type="dxa"/>
            <w:shd w:val="clear" w:color="auto" w:fill="auto"/>
          </w:tcPr>
          <w:p w14:paraId="3BDE119C" w14:textId="77777777" w:rsidR="005E61FA" w:rsidRPr="00242274" w:rsidRDefault="005E61FA" w:rsidP="005E61FA">
            <w:r w:rsidRPr="00242274">
              <w:rPr>
                <w:rFonts w:ascii="Arial" w:hAnsi="Arial"/>
                <w:sz w:val="22"/>
              </w:rPr>
              <w:t>Loft Angle (°)</w:t>
            </w:r>
          </w:p>
        </w:tc>
        <w:tc>
          <w:tcPr>
            <w:tcW w:w="1843" w:type="dxa"/>
            <w:shd w:val="clear" w:color="auto" w:fill="auto"/>
          </w:tcPr>
          <w:p w14:paraId="51565215" w14:textId="77777777" w:rsidR="005E61FA" w:rsidRPr="00242274" w:rsidRDefault="005E61FA" w:rsidP="005E61FA">
            <w:pPr>
              <w:jc w:val="center"/>
            </w:pPr>
            <w:r w:rsidRPr="00242274">
              <w:t>10.5</w:t>
            </w:r>
          </w:p>
        </w:tc>
        <w:tc>
          <w:tcPr>
            <w:tcW w:w="1843" w:type="dxa"/>
            <w:shd w:val="clear" w:color="auto" w:fill="auto"/>
          </w:tcPr>
          <w:p w14:paraId="7797C33F" w14:textId="77777777" w:rsidR="005E61FA" w:rsidRPr="00242274" w:rsidRDefault="005E61FA" w:rsidP="005E61FA">
            <w:pPr>
              <w:jc w:val="center"/>
            </w:pPr>
            <w:r w:rsidRPr="00242274">
              <w:t>11.5</w:t>
            </w:r>
          </w:p>
        </w:tc>
      </w:tr>
      <w:tr w:rsidR="005E61FA" w:rsidRPr="00242274" w14:paraId="486FA7EE" w14:textId="77777777" w:rsidTr="005E61FA">
        <w:tc>
          <w:tcPr>
            <w:tcW w:w="4232" w:type="dxa"/>
            <w:shd w:val="clear" w:color="auto" w:fill="auto"/>
          </w:tcPr>
          <w:p w14:paraId="3372FF3E" w14:textId="77777777" w:rsidR="005E61FA" w:rsidRPr="00242274" w:rsidRDefault="005E61FA" w:rsidP="005E61FA">
            <w:r w:rsidRPr="00242274">
              <w:rPr>
                <w:rFonts w:ascii="Arial" w:hAnsi="Arial"/>
                <w:sz w:val="22"/>
              </w:rPr>
              <w:t>Lie Angle</w:t>
            </w:r>
            <w:r w:rsidRPr="00242274">
              <w:t xml:space="preserve"> </w:t>
            </w:r>
            <w:r w:rsidRPr="00242274">
              <w:rPr>
                <w:rFonts w:ascii="Arial" w:hAnsi="Arial"/>
                <w:sz w:val="22"/>
              </w:rPr>
              <w:t>(°)</w:t>
            </w:r>
          </w:p>
        </w:tc>
        <w:tc>
          <w:tcPr>
            <w:tcW w:w="3686" w:type="dxa"/>
            <w:gridSpan w:val="2"/>
            <w:shd w:val="clear" w:color="auto" w:fill="auto"/>
          </w:tcPr>
          <w:p w14:paraId="5DB6C9FC" w14:textId="77777777" w:rsidR="005E61FA" w:rsidRPr="00242274" w:rsidRDefault="005E61FA" w:rsidP="005E61FA">
            <w:pPr>
              <w:jc w:val="center"/>
            </w:pPr>
            <w:r w:rsidRPr="00242274">
              <w:t>58.0</w:t>
            </w:r>
          </w:p>
        </w:tc>
      </w:tr>
      <w:tr w:rsidR="005E61FA" w:rsidRPr="00242274" w14:paraId="66E0EE9C" w14:textId="77777777" w:rsidTr="005E61FA">
        <w:tc>
          <w:tcPr>
            <w:tcW w:w="4232" w:type="dxa"/>
            <w:shd w:val="clear" w:color="auto" w:fill="auto"/>
          </w:tcPr>
          <w:p w14:paraId="7E8A3810" w14:textId="77777777" w:rsidR="005E61FA" w:rsidRPr="00242274" w:rsidRDefault="005E61FA" w:rsidP="005E61FA">
            <w:r w:rsidRPr="00242274">
              <w:rPr>
                <w:rFonts w:ascii="Arial" w:hAnsi="Arial"/>
                <w:sz w:val="22"/>
              </w:rPr>
              <w:t>Head Volume (cm</w:t>
            </w:r>
            <w:r w:rsidRPr="00242274">
              <w:rPr>
                <w:rFonts w:ascii="Arial" w:hAnsi="Arial"/>
                <w:sz w:val="22"/>
                <w:vertAlign w:val="superscript"/>
              </w:rPr>
              <w:t>3</w:t>
            </w:r>
            <w:r w:rsidRPr="00242274">
              <w:t>)</w:t>
            </w:r>
          </w:p>
        </w:tc>
        <w:tc>
          <w:tcPr>
            <w:tcW w:w="3686" w:type="dxa"/>
            <w:gridSpan w:val="2"/>
            <w:shd w:val="clear" w:color="auto" w:fill="auto"/>
          </w:tcPr>
          <w:p w14:paraId="1795BF84" w14:textId="77777777" w:rsidR="005E61FA" w:rsidRPr="00242274" w:rsidRDefault="005E61FA" w:rsidP="005E61FA">
            <w:pPr>
              <w:jc w:val="center"/>
            </w:pPr>
            <w:r w:rsidRPr="00242274">
              <w:t>460</w:t>
            </w:r>
          </w:p>
        </w:tc>
      </w:tr>
      <w:tr w:rsidR="005E61FA" w:rsidRPr="00242274" w14:paraId="4B652F8C" w14:textId="77777777" w:rsidTr="005E61FA">
        <w:tc>
          <w:tcPr>
            <w:tcW w:w="4232" w:type="dxa"/>
            <w:shd w:val="clear" w:color="auto" w:fill="auto"/>
          </w:tcPr>
          <w:p w14:paraId="5E2ED7B2" w14:textId="77777777" w:rsidR="005E61FA" w:rsidRPr="00242274" w:rsidRDefault="005E61FA" w:rsidP="005E61FA">
            <w:r w:rsidRPr="00242274">
              <w:rPr>
                <w:rFonts w:ascii="Arial" w:hAnsi="Arial"/>
                <w:sz w:val="22"/>
              </w:rPr>
              <w:t>Club Length (in)</w:t>
            </w:r>
          </w:p>
        </w:tc>
        <w:tc>
          <w:tcPr>
            <w:tcW w:w="3686" w:type="dxa"/>
            <w:gridSpan w:val="2"/>
            <w:shd w:val="clear" w:color="auto" w:fill="auto"/>
          </w:tcPr>
          <w:p w14:paraId="4615BFA0" w14:textId="77777777" w:rsidR="005E61FA" w:rsidRPr="00242274" w:rsidRDefault="005E61FA" w:rsidP="005E61FA">
            <w:pPr>
              <w:jc w:val="center"/>
            </w:pPr>
            <w:r w:rsidRPr="00242274">
              <w:t>46.0</w:t>
            </w:r>
          </w:p>
        </w:tc>
      </w:tr>
      <w:tr w:rsidR="005E61FA" w:rsidRPr="00242274" w14:paraId="7D2A4259" w14:textId="77777777" w:rsidTr="005E61FA">
        <w:tc>
          <w:tcPr>
            <w:tcW w:w="4232" w:type="dxa"/>
            <w:shd w:val="clear" w:color="auto" w:fill="auto"/>
          </w:tcPr>
          <w:p w14:paraId="03DDE036" w14:textId="77777777" w:rsidR="005E61FA" w:rsidRPr="00242274" w:rsidRDefault="005E61FA" w:rsidP="005E61FA">
            <w:r w:rsidRPr="00242274">
              <w:rPr>
                <w:rFonts w:ascii="Arial" w:hAnsi="Arial"/>
                <w:sz w:val="22"/>
              </w:rPr>
              <w:t>Swing Weight</w:t>
            </w:r>
          </w:p>
        </w:tc>
        <w:tc>
          <w:tcPr>
            <w:tcW w:w="3686" w:type="dxa"/>
            <w:gridSpan w:val="2"/>
            <w:shd w:val="clear" w:color="auto" w:fill="auto"/>
          </w:tcPr>
          <w:p w14:paraId="71EF1CA1" w14:textId="77777777" w:rsidR="005E61FA" w:rsidRPr="00242274" w:rsidRDefault="005E61FA" w:rsidP="005E61FA">
            <w:pPr>
              <w:jc w:val="center"/>
            </w:pPr>
            <w:r w:rsidRPr="00242274">
              <w:t>D3</w:t>
            </w:r>
          </w:p>
        </w:tc>
      </w:tr>
      <w:tr w:rsidR="005E61FA" w:rsidRPr="00242274" w14:paraId="7CF410D5" w14:textId="77777777" w:rsidTr="005E61FA">
        <w:tc>
          <w:tcPr>
            <w:tcW w:w="4232" w:type="dxa"/>
            <w:shd w:val="clear" w:color="auto" w:fill="auto"/>
          </w:tcPr>
          <w:p w14:paraId="594045E5" w14:textId="77777777" w:rsidR="005E61FA" w:rsidRPr="00242274" w:rsidRDefault="005E61FA" w:rsidP="005E61FA">
            <w:r w:rsidRPr="00242274">
              <w:rPr>
                <w:rFonts w:ascii="Arial" w:hAnsi="Arial"/>
                <w:sz w:val="22"/>
              </w:rPr>
              <w:t>Club Weight (g) R</w:t>
            </w:r>
          </w:p>
        </w:tc>
        <w:tc>
          <w:tcPr>
            <w:tcW w:w="3686" w:type="dxa"/>
            <w:gridSpan w:val="2"/>
            <w:shd w:val="clear" w:color="auto" w:fill="auto"/>
          </w:tcPr>
          <w:p w14:paraId="11C63BE2" w14:textId="77777777" w:rsidR="005E61FA" w:rsidRPr="00242274" w:rsidRDefault="005E61FA" w:rsidP="005E61FA">
            <w:pPr>
              <w:jc w:val="center"/>
            </w:pPr>
            <w:r w:rsidRPr="00242274">
              <w:t>252</w:t>
            </w:r>
          </w:p>
        </w:tc>
      </w:tr>
    </w:tbl>
    <w:p w14:paraId="3A36C360" w14:textId="77777777" w:rsidR="005E61FA" w:rsidRPr="00242274" w:rsidRDefault="005E61FA" w:rsidP="000D1EF9">
      <w:pPr>
        <w:pStyle w:val="Datum"/>
        <w:tabs>
          <w:tab w:val="left" w:pos="1418"/>
          <w:tab w:val="left" w:pos="1701"/>
        </w:tabs>
        <w:spacing w:beforeLines="50" w:before="120" w:afterLines="50" w:after="120" w:line="360" w:lineRule="exact"/>
        <w:rPr>
          <w:rFonts w:ascii="Arial" w:hAnsi="Arial" w:cs="Arial"/>
          <w:sz w:val="22"/>
          <w:u w:val="single"/>
        </w:rPr>
      </w:pPr>
      <w:r w:rsidRPr="00242274">
        <w:rPr>
          <w:rFonts w:ascii="Arial" w:hAnsi="Arial" w:hint="eastAsia"/>
          <w:sz w:val="22"/>
          <w:u w:val="single"/>
        </w:rPr>
        <w:t>Line-up by standard model</w:t>
      </w:r>
    </w:p>
    <w:tbl>
      <w:tblPr>
        <w:tblW w:w="41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
        <w:gridCol w:w="708"/>
      </w:tblGrid>
      <w:tr w:rsidR="005E61FA" w:rsidRPr="00242274" w14:paraId="164034EC" w14:textId="77777777" w:rsidTr="005E61FA">
        <w:trPr>
          <w:trHeight w:val="362"/>
        </w:trPr>
        <w:tc>
          <w:tcPr>
            <w:tcW w:w="2693" w:type="dxa"/>
            <w:shd w:val="clear" w:color="auto" w:fill="FDE9D9"/>
          </w:tcPr>
          <w:p w14:paraId="61F2076D" w14:textId="77777777" w:rsidR="005E61FA" w:rsidRPr="00242274" w:rsidRDefault="005E61FA" w:rsidP="005E61FA">
            <w:pPr>
              <w:jc w:val="center"/>
            </w:pPr>
            <w:r w:rsidRPr="00242274">
              <w:rPr>
                <w:rFonts w:ascii="Arial" w:hAnsi="Arial"/>
                <w:sz w:val="22"/>
              </w:rPr>
              <w:t>Loft Angle</w:t>
            </w:r>
          </w:p>
        </w:tc>
        <w:tc>
          <w:tcPr>
            <w:tcW w:w="708" w:type="dxa"/>
            <w:shd w:val="clear" w:color="auto" w:fill="FDE9D9"/>
          </w:tcPr>
          <w:p w14:paraId="1D13BA5D" w14:textId="77777777" w:rsidR="005E61FA" w:rsidRPr="00242274" w:rsidRDefault="005E61FA" w:rsidP="005E61FA">
            <w:pPr>
              <w:jc w:val="center"/>
            </w:pPr>
            <w:r w:rsidRPr="00242274">
              <w:t>10.5</w:t>
            </w:r>
          </w:p>
        </w:tc>
        <w:tc>
          <w:tcPr>
            <w:tcW w:w="708" w:type="dxa"/>
            <w:shd w:val="clear" w:color="auto" w:fill="FDE9D9"/>
          </w:tcPr>
          <w:p w14:paraId="18E14C7E" w14:textId="77777777" w:rsidR="005E61FA" w:rsidRPr="00242274" w:rsidRDefault="005E61FA" w:rsidP="005E61FA">
            <w:pPr>
              <w:jc w:val="center"/>
            </w:pPr>
            <w:r w:rsidRPr="00242274">
              <w:t>11.5</w:t>
            </w:r>
          </w:p>
        </w:tc>
      </w:tr>
      <w:tr w:rsidR="005E61FA" w:rsidRPr="00242274" w14:paraId="2B567D08" w14:textId="77777777" w:rsidTr="005E61FA">
        <w:trPr>
          <w:trHeight w:val="347"/>
        </w:trPr>
        <w:tc>
          <w:tcPr>
            <w:tcW w:w="2693" w:type="dxa"/>
            <w:shd w:val="clear" w:color="auto" w:fill="auto"/>
            <w:vAlign w:val="center"/>
          </w:tcPr>
          <w:p w14:paraId="383B0F96" w14:textId="77777777" w:rsidR="005E61FA" w:rsidRPr="00242274" w:rsidRDefault="005E61FA" w:rsidP="005E61FA">
            <w:pPr>
              <w:jc w:val="center"/>
            </w:pPr>
            <w:r w:rsidRPr="00242274">
              <w:t>SR</w:t>
            </w:r>
          </w:p>
        </w:tc>
        <w:tc>
          <w:tcPr>
            <w:tcW w:w="708" w:type="dxa"/>
            <w:shd w:val="clear" w:color="auto" w:fill="auto"/>
          </w:tcPr>
          <w:p w14:paraId="4CD1BCC4" w14:textId="77777777" w:rsidR="005E61FA" w:rsidRPr="00242274" w:rsidRDefault="005E61FA" w:rsidP="005E61FA">
            <w:pPr>
              <w:jc w:val="center"/>
            </w:pPr>
            <w:r w:rsidRPr="00242274">
              <w:t>○</w:t>
            </w:r>
          </w:p>
        </w:tc>
        <w:tc>
          <w:tcPr>
            <w:tcW w:w="708" w:type="dxa"/>
          </w:tcPr>
          <w:p w14:paraId="25438BCA" w14:textId="77777777" w:rsidR="005E61FA" w:rsidRPr="00242274" w:rsidRDefault="005E61FA" w:rsidP="005E61FA">
            <w:pPr>
              <w:jc w:val="center"/>
            </w:pPr>
          </w:p>
        </w:tc>
      </w:tr>
      <w:tr w:rsidR="005E61FA" w:rsidRPr="00242274" w14:paraId="1EFFB9C5" w14:textId="77777777" w:rsidTr="005E61FA">
        <w:trPr>
          <w:trHeight w:val="347"/>
        </w:trPr>
        <w:tc>
          <w:tcPr>
            <w:tcW w:w="2693" w:type="dxa"/>
            <w:shd w:val="clear" w:color="auto" w:fill="auto"/>
            <w:vAlign w:val="center"/>
          </w:tcPr>
          <w:p w14:paraId="30075BAC" w14:textId="77777777" w:rsidR="005E61FA" w:rsidRPr="00242274" w:rsidRDefault="005E61FA" w:rsidP="005E61FA">
            <w:pPr>
              <w:jc w:val="center"/>
            </w:pPr>
            <w:r w:rsidRPr="00242274">
              <w:t>R</w:t>
            </w:r>
          </w:p>
        </w:tc>
        <w:tc>
          <w:tcPr>
            <w:tcW w:w="708" w:type="dxa"/>
            <w:shd w:val="clear" w:color="auto" w:fill="auto"/>
          </w:tcPr>
          <w:p w14:paraId="25549F11" w14:textId="77777777" w:rsidR="005E61FA" w:rsidRPr="00242274" w:rsidRDefault="005E61FA" w:rsidP="005E61FA">
            <w:pPr>
              <w:jc w:val="center"/>
            </w:pPr>
            <w:r w:rsidRPr="00242274">
              <w:t>○</w:t>
            </w:r>
          </w:p>
        </w:tc>
        <w:tc>
          <w:tcPr>
            <w:tcW w:w="708" w:type="dxa"/>
          </w:tcPr>
          <w:p w14:paraId="3A6710E3" w14:textId="77777777" w:rsidR="005E61FA" w:rsidRPr="00242274" w:rsidRDefault="005E61FA" w:rsidP="005E61FA">
            <w:pPr>
              <w:jc w:val="center"/>
            </w:pPr>
            <w:r w:rsidRPr="00242274">
              <w:t>○</w:t>
            </w:r>
          </w:p>
        </w:tc>
      </w:tr>
      <w:tr w:rsidR="005E61FA" w:rsidRPr="00242274" w14:paraId="0513B5D6" w14:textId="77777777" w:rsidTr="005E61FA">
        <w:trPr>
          <w:trHeight w:val="362"/>
        </w:trPr>
        <w:tc>
          <w:tcPr>
            <w:tcW w:w="2693" w:type="dxa"/>
            <w:shd w:val="clear" w:color="auto" w:fill="auto"/>
            <w:vAlign w:val="center"/>
          </w:tcPr>
          <w:p w14:paraId="53868438" w14:textId="77777777" w:rsidR="005E61FA" w:rsidRPr="00242274" w:rsidRDefault="005E61FA" w:rsidP="005E61FA">
            <w:pPr>
              <w:jc w:val="center"/>
            </w:pPr>
            <w:r w:rsidRPr="00242274">
              <w:t>R2</w:t>
            </w:r>
          </w:p>
        </w:tc>
        <w:tc>
          <w:tcPr>
            <w:tcW w:w="708" w:type="dxa"/>
            <w:shd w:val="clear" w:color="auto" w:fill="auto"/>
          </w:tcPr>
          <w:p w14:paraId="6A8B4763" w14:textId="77777777" w:rsidR="005E61FA" w:rsidRPr="00242274" w:rsidRDefault="005E61FA" w:rsidP="005E61FA">
            <w:pPr>
              <w:jc w:val="center"/>
            </w:pPr>
          </w:p>
        </w:tc>
        <w:tc>
          <w:tcPr>
            <w:tcW w:w="708" w:type="dxa"/>
          </w:tcPr>
          <w:p w14:paraId="7C3E8225" w14:textId="77777777" w:rsidR="005E61FA" w:rsidRPr="00242274" w:rsidRDefault="005E61FA" w:rsidP="005E61FA">
            <w:pPr>
              <w:jc w:val="center"/>
            </w:pPr>
            <w:r w:rsidRPr="00242274">
              <w:t>○</w:t>
            </w:r>
          </w:p>
        </w:tc>
      </w:tr>
    </w:tbl>
    <w:p w14:paraId="603397E6" w14:textId="77777777" w:rsidR="005E61FA" w:rsidRPr="00242274" w:rsidRDefault="005E61FA" w:rsidP="000D1EF9">
      <w:pPr>
        <w:spacing w:beforeLines="50" w:before="120"/>
        <w:ind w:rightChars="-405" w:right="-972"/>
        <w:rPr>
          <w:rFonts w:ascii="Arial" w:hAnsi="Arial" w:cs="Arial"/>
          <w:sz w:val="20"/>
          <w:lang w:val="en-US"/>
        </w:rPr>
      </w:pPr>
      <w:r w:rsidRPr="00242274">
        <w:rPr>
          <w:lang w:val="en-US"/>
        </w:rPr>
        <w:t>○</w:t>
      </w:r>
      <w:r w:rsidRPr="00242274">
        <w:rPr>
          <w:rFonts w:ascii="Arial" w:hAnsi="Arial"/>
          <w:sz w:val="20"/>
          <w:lang w:val="en-US"/>
        </w:rPr>
        <w:t xml:space="preserve"> indicate stock line-ups. All others are custom order.</w:t>
      </w:r>
    </w:p>
    <w:p w14:paraId="3657457F" w14:textId="77777777" w:rsidR="005E61FA" w:rsidRPr="00242274" w:rsidRDefault="005E61FA" w:rsidP="000D1EF9">
      <w:pPr>
        <w:spacing w:beforeLines="50" w:before="120"/>
        <w:ind w:rightChars="-405" w:right="-972"/>
        <w:rPr>
          <w:rFonts w:ascii="Arial" w:hAnsi="Arial" w:cs="Arial"/>
          <w:sz w:val="20"/>
          <w:lang w:val="en-US"/>
        </w:rPr>
      </w:pPr>
    </w:p>
    <w:p w14:paraId="4D11E50A" w14:textId="77777777" w:rsidR="005E61FA" w:rsidRPr="00242274" w:rsidRDefault="005E61FA" w:rsidP="000D1EF9">
      <w:pPr>
        <w:spacing w:beforeLines="50" w:before="120"/>
        <w:ind w:rightChars="-405" w:right="-972"/>
        <w:rPr>
          <w:rFonts w:ascii="Arial" w:hAnsi="Arial" w:cs="Arial"/>
          <w:sz w:val="20"/>
        </w:rPr>
      </w:pPr>
      <w:r w:rsidRPr="00242274">
        <w:rPr>
          <w:rFonts w:ascii="Arial" w:hAnsi="Arial"/>
          <w:sz w:val="20"/>
        </w:rPr>
        <w:t xml:space="preserve">SRP: </w:t>
      </w:r>
    </w:p>
    <w:p w14:paraId="428C8A8C" w14:textId="77777777" w:rsidR="00EB517C" w:rsidRPr="00242274" w:rsidRDefault="00EB517C" w:rsidP="000D1EF9">
      <w:pPr>
        <w:spacing w:beforeLines="50" w:before="120"/>
        <w:ind w:rightChars="-405" w:right="-972"/>
        <w:rPr>
          <w:rFonts w:ascii="Arial" w:hAnsi="Arial" w:cs="Arial"/>
          <w:sz w:val="20"/>
        </w:rPr>
      </w:pPr>
      <w:r w:rsidRPr="00242274">
        <w:rPr>
          <w:rFonts w:ascii="Arial" w:hAnsi="Arial"/>
          <w:sz w:val="20"/>
        </w:rPr>
        <w:t>Euro: 999,99</w:t>
      </w:r>
    </w:p>
    <w:p w14:paraId="24ABF580" w14:textId="77777777" w:rsidR="00EB517C" w:rsidRPr="00242274" w:rsidRDefault="00EB517C" w:rsidP="000D1EF9">
      <w:pPr>
        <w:spacing w:beforeLines="50" w:before="120"/>
        <w:ind w:rightChars="-405" w:right="-972"/>
        <w:rPr>
          <w:rFonts w:ascii="Arial" w:hAnsi="Arial" w:cs="Arial"/>
          <w:sz w:val="20"/>
        </w:rPr>
      </w:pPr>
      <w:r w:rsidRPr="00242274">
        <w:rPr>
          <w:rFonts w:ascii="Arial" w:hAnsi="Arial"/>
          <w:sz w:val="20"/>
        </w:rPr>
        <w:t>CHF: 1099,99</w:t>
      </w:r>
    </w:p>
    <w:p w14:paraId="73F604C4" w14:textId="77777777" w:rsidR="00EB517C" w:rsidRDefault="00EB517C" w:rsidP="000D1EF9">
      <w:pPr>
        <w:spacing w:beforeLines="50" w:before="120"/>
        <w:ind w:rightChars="-405" w:right="-972"/>
        <w:rPr>
          <w:rFonts w:ascii="Arial" w:hAnsi="Arial" w:cs="Arial"/>
          <w:sz w:val="20"/>
        </w:rPr>
      </w:pPr>
      <w:r w:rsidRPr="00242274">
        <w:rPr>
          <w:rFonts w:ascii="Arial" w:hAnsi="Arial"/>
          <w:sz w:val="20"/>
        </w:rPr>
        <w:t>SEK: 9349,00</w:t>
      </w:r>
    </w:p>
    <w:p w14:paraId="4021C82B" w14:textId="77777777" w:rsidR="005E61FA" w:rsidRPr="005E61FA" w:rsidRDefault="005E61FA" w:rsidP="00AD351D">
      <w:pPr>
        <w:ind w:left="-1134"/>
        <w:rPr>
          <w:rFonts w:ascii="Helvetica" w:eastAsia="MS Gothic" w:hAnsi="Helvetica"/>
          <w:b/>
          <w:sz w:val="20"/>
          <w:szCs w:val="20"/>
          <w:u w:val="single"/>
        </w:rPr>
      </w:pPr>
    </w:p>
    <w:sectPr w:rsidR="005E61FA" w:rsidRPr="005E61FA" w:rsidSect="002A5D49">
      <w:headerReference w:type="even" r:id="rId14"/>
      <w:headerReference w:type="default" r:id="rId15"/>
      <w:footerReference w:type="even" r:id="rId16"/>
      <w:footerReference w:type="default" r:id="rId17"/>
      <w:headerReference w:type="first" r:id="rId18"/>
      <w:footerReference w:type="first" r:id="rId1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9BAAA" w14:textId="77777777" w:rsidR="00D427EB" w:rsidRDefault="00D427EB" w:rsidP="00D427EB">
      <w:r>
        <w:separator/>
      </w:r>
    </w:p>
  </w:endnote>
  <w:endnote w:type="continuationSeparator" w:id="0">
    <w:p w14:paraId="5B6C6987" w14:textId="77777777" w:rsidR="00D427EB" w:rsidRDefault="00D427EB" w:rsidP="00D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rade Gothic LT St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59F6" w14:textId="77777777" w:rsidR="00D427EB" w:rsidRDefault="00D427E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D11B" w14:textId="77777777" w:rsidR="00D427EB" w:rsidRDefault="00D427E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C660" w14:textId="77777777" w:rsidR="00D427EB" w:rsidRDefault="00D427E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ED70B" w14:textId="77777777" w:rsidR="00D427EB" w:rsidRDefault="00D427EB" w:rsidP="00D427EB">
      <w:r>
        <w:separator/>
      </w:r>
    </w:p>
  </w:footnote>
  <w:footnote w:type="continuationSeparator" w:id="0">
    <w:p w14:paraId="1C152429" w14:textId="77777777" w:rsidR="00D427EB" w:rsidRDefault="00D427EB" w:rsidP="00D42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8A23" w14:textId="77777777" w:rsidR="00D427EB" w:rsidRDefault="00D427E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76CA" w14:textId="77777777" w:rsidR="00D427EB" w:rsidRDefault="00D427E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51F7" w14:textId="77777777" w:rsidR="00D427EB" w:rsidRDefault="00D427E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204A2"/>
    <w:rsid w:val="00047BB6"/>
    <w:rsid w:val="00063DAA"/>
    <w:rsid w:val="000D1EF9"/>
    <w:rsid w:val="00107E32"/>
    <w:rsid w:val="0017388A"/>
    <w:rsid w:val="001844E3"/>
    <w:rsid w:val="00242274"/>
    <w:rsid w:val="0024412E"/>
    <w:rsid w:val="002849BD"/>
    <w:rsid w:val="002A5D49"/>
    <w:rsid w:val="002D49DF"/>
    <w:rsid w:val="0030029A"/>
    <w:rsid w:val="003728C7"/>
    <w:rsid w:val="00395A5E"/>
    <w:rsid w:val="004032FA"/>
    <w:rsid w:val="00425C62"/>
    <w:rsid w:val="00472FB1"/>
    <w:rsid w:val="004C07CF"/>
    <w:rsid w:val="004E3E13"/>
    <w:rsid w:val="005E1DA5"/>
    <w:rsid w:val="005E61FA"/>
    <w:rsid w:val="00604BC1"/>
    <w:rsid w:val="00676019"/>
    <w:rsid w:val="006F72EC"/>
    <w:rsid w:val="007E6254"/>
    <w:rsid w:val="007F2754"/>
    <w:rsid w:val="00834812"/>
    <w:rsid w:val="0087473C"/>
    <w:rsid w:val="008E3583"/>
    <w:rsid w:val="00923ADB"/>
    <w:rsid w:val="00925729"/>
    <w:rsid w:val="00A31B55"/>
    <w:rsid w:val="00AC66B6"/>
    <w:rsid w:val="00AD351D"/>
    <w:rsid w:val="00B53A42"/>
    <w:rsid w:val="00B72851"/>
    <w:rsid w:val="00B767D9"/>
    <w:rsid w:val="00BB5ED0"/>
    <w:rsid w:val="00BC7613"/>
    <w:rsid w:val="00BD3750"/>
    <w:rsid w:val="00C143F7"/>
    <w:rsid w:val="00C204A2"/>
    <w:rsid w:val="00C45868"/>
    <w:rsid w:val="00C47F2B"/>
    <w:rsid w:val="00CE3378"/>
    <w:rsid w:val="00D427EB"/>
    <w:rsid w:val="00D47049"/>
    <w:rsid w:val="00D64E87"/>
    <w:rsid w:val="00E3774B"/>
    <w:rsid w:val="00EB517C"/>
    <w:rsid w:val="00EC46DA"/>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MS Mincho" w:hAnsi="Century" w:cs="Times New Roman"/>
      <w:kern w:val="2"/>
      <w:sz w:val="21"/>
      <w:szCs w:val="20"/>
    </w:rPr>
  </w:style>
  <w:style w:type="character" w:customStyle="1" w:styleId="DatumZeichen">
    <w:name w:val="Datum Zeichen"/>
    <w:basedOn w:val="Absatzstandardschriftart"/>
    <w:link w:val="Datum"/>
    <w:rsid w:val="005E61FA"/>
    <w:rPr>
      <w:rFonts w:ascii="Century" w:eastAsia="MS Mincho" w:hAnsi="Century" w:cs="Times New Roman"/>
      <w:kern w:val="2"/>
      <w:sz w:val="21"/>
      <w:szCs w:val="20"/>
      <w:lang w:eastAsia="de-DE"/>
    </w:rPr>
  </w:style>
  <w:style w:type="paragraph" w:styleId="Kopfzeile">
    <w:name w:val="header"/>
    <w:basedOn w:val="Standard"/>
    <w:link w:val="KopfzeileZeichen"/>
    <w:uiPriority w:val="99"/>
    <w:unhideWhenUsed/>
    <w:rsid w:val="00D427EB"/>
    <w:pPr>
      <w:tabs>
        <w:tab w:val="center" w:pos="4513"/>
        <w:tab w:val="right" w:pos="9026"/>
      </w:tabs>
    </w:pPr>
  </w:style>
  <w:style w:type="character" w:customStyle="1" w:styleId="KopfzeileZeichen">
    <w:name w:val="Kopfzeile Zeichen"/>
    <w:basedOn w:val="Absatzstandardschriftart"/>
    <w:link w:val="Kopfzeile"/>
    <w:uiPriority w:val="99"/>
    <w:rsid w:val="00D427EB"/>
  </w:style>
  <w:style w:type="paragraph" w:styleId="Fuzeile">
    <w:name w:val="footer"/>
    <w:basedOn w:val="Standard"/>
    <w:link w:val="FuzeileZeichen"/>
    <w:uiPriority w:val="99"/>
    <w:unhideWhenUsed/>
    <w:rsid w:val="00D427EB"/>
    <w:pPr>
      <w:tabs>
        <w:tab w:val="center" w:pos="4513"/>
        <w:tab w:val="right" w:pos="9026"/>
      </w:tabs>
    </w:pPr>
  </w:style>
  <w:style w:type="character" w:customStyle="1" w:styleId="FuzeileZeichen">
    <w:name w:val="Fußzeile Zeichen"/>
    <w:basedOn w:val="Absatzstandardschriftart"/>
    <w:link w:val="Fuzeile"/>
    <w:uiPriority w:val="99"/>
    <w:rsid w:val="00D42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4859</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2016-11-17T11:46:00Z</dcterms:created>
  <dcterms:modified xsi:type="dcterms:W3CDTF">2016-11-18T08:14:00Z</dcterms:modified>
</cp:coreProperties>
</file>