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143D" w14:textId="77777777" w:rsidR="00C204A2" w:rsidRPr="002D6FEC" w:rsidRDefault="00AD351D" w:rsidP="00C204A2">
      <w:pPr>
        <w:jc w:val="center"/>
        <w:rPr>
          <w:sz w:val="40"/>
          <w:szCs w:val="40"/>
          <w:u w:val="single"/>
        </w:rPr>
      </w:pPr>
      <w:r w:rsidRPr="002D6FEC">
        <w:rPr>
          <w:sz w:val="40"/>
          <w:szCs w:val="40"/>
          <w:u w:val="single"/>
        </w:rPr>
        <w:t xml:space="preserve">Nuovo Driver XXIO PRIME </w:t>
      </w:r>
    </w:p>
    <w:p w14:paraId="1B732468" w14:textId="77777777" w:rsidR="00C204A2" w:rsidRPr="002D6FEC" w:rsidRDefault="00C204A2" w:rsidP="00C204A2">
      <w:pPr>
        <w:jc w:val="center"/>
        <w:rPr>
          <w:sz w:val="40"/>
          <w:szCs w:val="40"/>
        </w:rPr>
      </w:pPr>
    </w:p>
    <w:p w14:paraId="2B485EC2" w14:textId="77777777" w:rsidR="00C204A2" w:rsidRPr="002D6FEC" w:rsidRDefault="00C204A2" w:rsidP="00C204A2">
      <w:pPr>
        <w:rPr>
          <w:rFonts w:ascii="Helvetica" w:hAnsi="Helvetica"/>
        </w:rPr>
      </w:pPr>
      <w:r w:rsidRPr="002D6FEC">
        <w:rPr>
          <w:rFonts w:ascii="Helvetica" w:hAnsi="Helvetica"/>
          <w:b/>
        </w:rPr>
        <w:t>Nome del prodotto:</w:t>
      </w:r>
      <w:r w:rsidRPr="002D6FEC">
        <w:rPr>
          <w:rFonts w:ascii="Helvetica" w:hAnsi="Helvetica"/>
        </w:rPr>
        <w:t xml:space="preserve"> Nuovo Driver XXIO PRIME</w:t>
      </w:r>
    </w:p>
    <w:p w14:paraId="1267FC11" w14:textId="77777777" w:rsidR="004E3E13" w:rsidRPr="002D6FEC" w:rsidRDefault="004E3E13" w:rsidP="00C204A2">
      <w:pPr>
        <w:rPr>
          <w:rFonts w:ascii="Helvetica" w:hAnsi="Helvetica"/>
        </w:rPr>
      </w:pPr>
    </w:p>
    <w:p w14:paraId="3A3DC582" w14:textId="77777777" w:rsidR="004E3E13" w:rsidRPr="002D6FEC" w:rsidRDefault="00EC46DA" w:rsidP="00C204A2">
      <w:pPr>
        <w:rPr>
          <w:rFonts w:ascii="Helvetica" w:hAnsi="Helvetica"/>
        </w:rPr>
      </w:pPr>
      <w:r w:rsidRPr="002D6FEC">
        <w:rPr>
          <w:rFonts w:ascii="Helvetica" w:hAnsi="Helvetica"/>
          <w:b/>
        </w:rPr>
        <w:t>Data di presentazione del prodotto:</w:t>
      </w:r>
      <w:r w:rsidRPr="002D6FEC">
        <w:rPr>
          <w:rFonts w:ascii="Helvetica" w:hAnsi="Helvetica"/>
        </w:rPr>
        <w:t xml:space="preserve"> 16 novembre 2016</w:t>
      </w:r>
    </w:p>
    <w:p w14:paraId="6ECEE1F1" w14:textId="77777777" w:rsidR="004E3E13" w:rsidRPr="002D6FEC" w:rsidRDefault="004E3E13" w:rsidP="00C204A2">
      <w:pPr>
        <w:rPr>
          <w:rFonts w:ascii="Helvetica" w:hAnsi="Helvetica"/>
        </w:rPr>
      </w:pPr>
    </w:p>
    <w:p w14:paraId="11BED2F7" w14:textId="77777777" w:rsidR="004E3E13" w:rsidRPr="002D6FEC" w:rsidRDefault="00472FB1" w:rsidP="00C204A2">
      <w:pPr>
        <w:rPr>
          <w:rFonts w:ascii="Helvetica" w:hAnsi="Helvetica"/>
        </w:rPr>
      </w:pPr>
      <w:r w:rsidRPr="002D6FEC">
        <w:rPr>
          <w:rFonts w:ascii="Helvetica" w:hAnsi="Helvetica"/>
          <w:b/>
        </w:rPr>
        <w:t xml:space="preserve">Data di </w:t>
      </w:r>
      <w:r w:rsidR="0090051A" w:rsidRPr="002D6FEC">
        <w:rPr>
          <w:rFonts w:ascii="Helvetica" w:hAnsi="Helvetica"/>
          <w:b/>
        </w:rPr>
        <w:t xml:space="preserve">commercializzazione </w:t>
      </w:r>
      <w:r w:rsidRPr="002D6FEC">
        <w:rPr>
          <w:rFonts w:ascii="Helvetica" w:hAnsi="Helvetica"/>
          <w:b/>
        </w:rPr>
        <w:t>del prodotto:</w:t>
      </w:r>
      <w:r w:rsidRPr="002D6FEC">
        <w:rPr>
          <w:rFonts w:ascii="Helvetica" w:hAnsi="Helvetica"/>
        </w:rPr>
        <w:t xml:space="preserve"> 14 dicembre 2016</w:t>
      </w:r>
    </w:p>
    <w:p w14:paraId="60AFFD4F" w14:textId="77777777" w:rsidR="00C204A2" w:rsidRPr="002D6FEC" w:rsidRDefault="00C204A2" w:rsidP="00C204A2">
      <w:pPr>
        <w:rPr>
          <w:rFonts w:ascii="Helvetica" w:hAnsi="Helvetica"/>
        </w:rPr>
      </w:pPr>
    </w:p>
    <w:p w14:paraId="5A95A6A6" w14:textId="77777777" w:rsidR="00C204A2" w:rsidRPr="002D6FEC" w:rsidRDefault="00CE3378" w:rsidP="00C204A2">
      <w:pPr>
        <w:rPr>
          <w:rFonts w:ascii="Helvetica" w:hAnsi="Helvetica"/>
        </w:rPr>
      </w:pPr>
      <w:proofErr w:type="gramStart"/>
      <w:r w:rsidRPr="002D6FEC">
        <w:rPr>
          <w:rFonts w:ascii="Helvetica" w:hAnsi="Helvetica"/>
          <w:b/>
        </w:rPr>
        <w:t>Slogan del prodotto</w:t>
      </w:r>
      <w:r w:rsidRPr="002D6FEC">
        <w:rPr>
          <w:rFonts w:ascii="Helvetica" w:hAnsi="Helvetica"/>
        </w:rPr>
        <w:t xml:space="preserve">: </w:t>
      </w:r>
      <w:r w:rsidR="0061341D" w:rsidRPr="002D6FEC">
        <w:rPr>
          <w:rFonts w:ascii="Helvetica" w:hAnsi="Helvetica"/>
        </w:rPr>
        <w:t xml:space="preserve">Lunghezza e altezza superiori per il nuovo straordinario </w:t>
      </w:r>
      <w:r w:rsidRPr="002D6FEC">
        <w:rPr>
          <w:rFonts w:ascii="Helvetica" w:hAnsi="Helvetica"/>
        </w:rPr>
        <w:t>Prime</w:t>
      </w:r>
      <w:proofErr w:type="gramEnd"/>
    </w:p>
    <w:p w14:paraId="3A271E2C" w14:textId="77777777" w:rsidR="00C204A2" w:rsidRPr="002D6FEC" w:rsidRDefault="00C204A2" w:rsidP="00C204A2">
      <w:pPr>
        <w:rPr>
          <w:rFonts w:ascii="Helvetica" w:hAnsi="Helvetica"/>
        </w:rPr>
      </w:pPr>
    </w:p>
    <w:p w14:paraId="09BD5F18" w14:textId="77777777" w:rsidR="00C204A2" w:rsidRPr="002D6FEC" w:rsidRDefault="00C204A2" w:rsidP="00C204A2">
      <w:pPr>
        <w:rPr>
          <w:rFonts w:ascii="Helvetica" w:hAnsi="Helvetica"/>
          <w:b/>
        </w:rPr>
      </w:pPr>
      <w:r w:rsidRPr="002D6FEC">
        <w:rPr>
          <w:rFonts w:ascii="Helvetica" w:hAnsi="Helvetica"/>
          <w:b/>
        </w:rPr>
        <w:t>Presentazione del prodotto:</w:t>
      </w:r>
    </w:p>
    <w:p w14:paraId="40F5DEC8" w14:textId="77777777" w:rsidR="0017388A" w:rsidRPr="002D6FEC" w:rsidRDefault="00AD351D" w:rsidP="00AD351D">
      <w:pPr>
        <w:widowControl w:val="0"/>
        <w:autoSpaceDE w:val="0"/>
        <w:autoSpaceDN w:val="0"/>
        <w:adjustRightInd w:val="0"/>
        <w:spacing w:after="240" w:line="360" w:lineRule="atLeast"/>
        <w:rPr>
          <w:rFonts w:ascii="Helvetica" w:hAnsi="Helvetica" w:cs="Times"/>
        </w:rPr>
      </w:pPr>
      <w:r w:rsidRPr="002D6FEC">
        <w:rPr>
          <w:rFonts w:ascii="Helvetica" w:hAnsi="Helvetica"/>
        </w:rPr>
        <w:t xml:space="preserve">Per raggiungere un nuovo livello di prestazioni in termini di distanza, XXIO presenta la nuova serie XXIO Prime. Grazie alla struttura avanzata ultraleggera per una maggiore velocità della testa, al nuovo design della testa </w:t>
      </w:r>
      <w:r w:rsidR="00EA59C9" w:rsidRPr="002D6FEC">
        <w:rPr>
          <w:rFonts w:ascii="Helvetica" w:hAnsi="Helvetica"/>
        </w:rPr>
        <w:t>che consente</w:t>
      </w:r>
      <w:r w:rsidRPr="002D6FEC">
        <w:rPr>
          <w:rFonts w:ascii="Helvetica" w:hAnsi="Helvetica"/>
        </w:rPr>
        <w:t xml:space="preserve"> una velocità </w:t>
      </w:r>
      <w:r w:rsidR="00EA59C9" w:rsidRPr="002D6FEC">
        <w:rPr>
          <w:rFonts w:ascii="Helvetica" w:hAnsi="Helvetica"/>
        </w:rPr>
        <w:t xml:space="preserve">superiore </w:t>
      </w:r>
      <w:r w:rsidRPr="002D6FEC">
        <w:rPr>
          <w:rFonts w:ascii="Helvetica" w:hAnsi="Helvetica"/>
        </w:rPr>
        <w:t>della palla e alle pot</w:t>
      </w:r>
      <w:r w:rsidR="0061341D" w:rsidRPr="002D6FEC">
        <w:rPr>
          <w:rFonts w:ascii="Helvetica" w:hAnsi="Helvetica"/>
        </w:rPr>
        <w:t>enti prestazioni di draw, XXIO P</w:t>
      </w:r>
      <w:r w:rsidRPr="002D6FEC">
        <w:rPr>
          <w:rFonts w:ascii="Helvetica" w:hAnsi="Helvetica"/>
        </w:rPr>
        <w:t xml:space="preserve">rime è facile da usare e offre risultati </w:t>
      </w:r>
      <w:proofErr w:type="gramStart"/>
      <w:r w:rsidRPr="002D6FEC">
        <w:rPr>
          <w:rFonts w:ascii="Helvetica" w:hAnsi="Helvetica"/>
        </w:rPr>
        <w:t>eccellenti</w:t>
      </w:r>
      <w:proofErr w:type="gramEnd"/>
      <w:r w:rsidRPr="002D6FEC">
        <w:rPr>
          <w:rFonts w:ascii="Helvetica" w:hAnsi="Helvetica"/>
        </w:rPr>
        <w:t xml:space="preserve"> </w:t>
      </w:r>
    </w:p>
    <w:p w14:paraId="337067F0" w14:textId="77777777" w:rsidR="0024412E" w:rsidRPr="002D6FEC" w:rsidRDefault="0024412E" w:rsidP="00C204A2">
      <w:pPr>
        <w:jc w:val="center"/>
        <w:rPr>
          <w:rFonts w:ascii="Helvetica" w:hAnsi="Helvetica"/>
          <w:b/>
          <w:sz w:val="28"/>
          <w:szCs w:val="28"/>
          <w:u w:val="single"/>
        </w:rPr>
      </w:pPr>
    </w:p>
    <w:p w14:paraId="7A502E63" w14:textId="77777777" w:rsidR="00C204A2" w:rsidRPr="002D6FEC" w:rsidRDefault="00C204A2" w:rsidP="00C204A2">
      <w:pPr>
        <w:jc w:val="center"/>
        <w:rPr>
          <w:rFonts w:ascii="Helvetica" w:hAnsi="Helvetica"/>
          <w:b/>
          <w:sz w:val="28"/>
          <w:szCs w:val="28"/>
          <w:u w:val="single"/>
        </w:rPr>
      </w:pPr>
      <w:r w:rsidRPr="002D6FEC">
        <w:rPr>
          <w:rFonts w:ascii="Helvetica" w:hAnsi="Helvetica"/>
          <w:b/>
          <w:sz w:val="28"/>
          <w:szCs w:val="28"/>
          <w:u w:val="single"/>
        </w:rPr>
        <w:t xml:space="preserve">Caratteristiche e vantaggi </w:t>
      </w:r>
    </w:p>
    <w:p w14:paraId="711081C0" w14:textId="77777777" w:rsidR="00AD351D" w:rsidRPr="002D6FEC" w:rsidRDefault="00AD351D" w:rsidP="00AD351D">
      <w:pPr>
        <w:spacing w:line="300" w:lineRule="exact"/>
        <w:ind w:rightChars="-16" w:right="-38"/>
        <w:rPr>
          <w:rFonts w:ascii="Helvetica" w:hAnsi="Helvetica" w:cs="Arial"/>
          <w:b/>
          <w:sz w:val="20"/>
          <w:szCs w:val="20"/>
        </w:rPr>
      </w:pPr>
    </w:p>
    <w:p w14:paraId="214E9145" w14:textId="77777777" w:rsidR="00AD351D" w:rsidRPr="002D6FEC" w:rsidRDefault="00AD351D" w:rsidP="00E5592E">
      <w:pPr>
        <w:spacing w:beforeLines="50" w:before="120" w:line="320" w:lineRule="exact"/>
        <w:rPr>
          <w:rFonts w:ascii="Helvetica" w:hAnsi="Helvetica" w:cs="Arial"/>
          <w:sz w:val="20"/>
          <w:szCs w:val="20"/>
        </w:rPr>
      </w:pPr>
      <w:bookmarkStart w:id="0" w:name="OLE_LINK3"/>
      <w:bookmarkStart w:id="1" w:name="OLE_LINK4"/>
      <w:r w:rsidRPr="002D6FEC">
        <w:rPr>
          <w:rFonts w:ascii="Helvetica" w:hAnsi="Helvetica"/>
          <w:sz w:val="20"/>
          <w:szCs w:val="20"/>
        </w:rPr>
        <w:t xml:space="preserve">L’ultimo modello della gamma è stato </w:t>
      </w:r>
      <w:proofErr w:type="gramStart"/>
      <w:r w:rsidRPr="002D6FEC">
        <w:rPr>
          <w:rFonts w:ascii="Helvetica" w:hAnsi="Helvetica"/>
          <w:sz w:val="20"/>
          <w:szCs w:val="20"/>
        </w:rPr>
        <w:t>appositamente</w:t>
      </w:r>
      <w:proofErr w:type="gramEnd"/>
      <w:r w:rsidRPr="002D6FEC">
        <w:rPr>
          <w:rFonts w:ascii="Helvetica" w:hAnsi="Helvetica"/>
          <w:sz w:val="20"/>
          <w:szCs w:val="20"/>
        </w:rPr>
        <w:t xml:space="preserve"> progettato per gli swing dei </w:t>
      </w:r>
      <w:r w:rsidR="00650F17" w:rsidRPr="002D6FEC">
        <w:rPr>
          <w:rFonts w:ascii="Helvetica" w:hAnsi="Helvetica"/>
          <w:sz w:val="20"/>
          <w:szCs w:val="20"/>
        </w:rPr>
        <w:t>golfisti che usano</w:t>
      </w:r>
      <w:r w:rsidRPr="002D6FEC">
        <w:rPr>
          <w:rFonts w:ascii="Helvetica" w:hAnsi="Helvetica"/>
          <w:sz w:val="20"/>
          <w:szCs w:val="20"/>
        </w:rPr>
        <w:t xml:space="preserve"> XXIO Prime, </w:t>
      </w:r>
      <w:r w:rsidR="00EA59C9" w:rsidRPr="002D6FEC">
        <w:rPr>
          <w:rFonts w:ascii="Helvetica" w:hAnsi="Helvetica"/>
          <w:sz w:val="20"/>
          <w:szCs w:val="20"/>
        </w:rPr>
        <w:t>favorendo</w:t>
      </w:r>
      <w:r w:rsidRPr="002D6FEC">
        <w:rPr>
          <w:rFonts w:ascii="Helvetica" w:hAnsi="Helvetica"/>
          <w:sz w:val="20"/>
          <w:szCs w:val="20"/>
        </w:rPr>
        <w:t xml:space="preserve"> una maggiore distanza e una traiettoria più potente. </w:t>
      </w:r>
      <w:bookmarkEnd w:id="0"/>
      <w:bookmarkEnd w:id="1"/>
      <w:r w:rsidRPr="002D6FEC">
        <w:rPr>
          <w:rFonts w:ascii="Helvetica" w:hAnsi="Helvetica"/>
          <w:sz w:val="20"/>
          <w:szCs w:val="20"/>
        </w:rPr>
        <w:t xml:space="preserve">Il nostro obiettivo principale era di creare uno shaft più lungo e meno pesante per ottenere una velocità della testa più </w:t>
      </w:r>
      <w:proofErr w:type="gramStart"/>
      <w:r w:rsidRPr="002D6FEC">
        <w:rPr>
          <w:rFonts w:ascii="Helvetica" w:hAnsi="Helvetica"/>
          <w:sz w:val="20"/>
          <w:szCs w:val="20"/>
        </w:rPr>
        <w:t>elevata, maggiore giocabilità e un draw più potente</w:t>
      </w:r>
      <w:proofErr w:type="gramEnd"/>
      <w:r w:rsidRPr="002D6FEC">
        <w:rPr>
          <w:rFonts w:ascii="Helvetica" w:hAnsi="Helvetica"/>
          <w:sz w:val="20"/>
          <w:szCs w:val="20"/>
        </w:rPr>
        <w:t>.</w:t>
      </w:r>
      <w:r w:rsidR="00EF08CC" w:rsidRPr="002D6FEC">
        <w:rPr>
          <w:rFonts w:ascii="Helvetica" w:hAnsi="Helvetica"/>
          <w:sz w:val="20"/>
          <w:szCs w:val="20"/>
        </w:rPr>
        <w:t xml:space="preserve"> </w:t>
      </w:r>
      <w:r w:rsidRPr="002D6FEC">
        <w:rPr>
          <w:rFonts w:ascii="Helvetica" w:hAnsi="Helvetica"/>
          <w:sz w:val="20"/>
          <w:szCs w:val="20"/>
        </w:rPr>
        <w:t xml:space="preserve">Il nuovo shaft </w:t>
      </w:r>
      <w:proofErr w:type="gramStart"/>
      <w:r w:rsidRPr="002D6FEC">
        <w:rPr>
          <w:rFonts w:ascii="Helvetica" w:hAnsi="Helvetica"/>
          <w:sz w:val="20"/>
          <w:szCs w:val="20"/>
        </w:rPr>
        <w:t>è</w:t>
      </w:r>
      <w:proofErr w:type="gramEnd"/>
      <w:r w:rsidRPr="002D6FEC">
        <w:rPr>
          <w:rFonts w:ascii="Helvetica" w:hAnsi="Helvetica"/>
          <w:sz w:val="20"/>
          <w:szCs w:val="20"/>
        </w:rPr>
        <w:t xml:space="preserve"> lungo 117 cm e pesa meno di 40 grammi, essendo 0,63 cm più lungo e 2 grammi più leggero rispetto al modello precedente. Il nuovo driver è stato perfezionato per una maggiore velocità della testa e una migliore regolazione all’impatto, favorendo tiri più precisi, con una distanza superiore di oltre 4 metri rispetto al modello precedente. </w:t>
      </w:r>
    </w:p>
    <w:p w14:paraId="5E27DAE8" w14:textId="77777777" w:rsidR="00AD351D" w:rsidRPr="002D6FEC" w:rsidRDefault="00AD351D" w:rsidP="00AD351D">
      <w:pPr>
        <w:spacing w:line="320" w:lineRule="exact"/>
        <w:ind w:firstLineChars="100" w:firstLine="200"/>
        <w:rPr>
          <w:rFonts w:ascii="Helvetica" w:hAnsi="Helvetica" w:cs="Arial"/>
          <w:sz w:val="20"/>
          <w:szCs w:val="20"/>
        </w:rPr>
      </w:pPr>
    </w:p>
    <w:p w14:paraId="3A05E420" w14:textId="77777777" w:rsidR="00AD351D" w:rsidRPr="002D6FEC" w:rsidRDefault="00AD351D" w:rsidP="00AD351D">
      <w:pPr>
        <w:spacing w:line="320" w:lineRule="exact"/>
        <w:rPr>
          <w:rFonts w:ascii="Helvetica" w:hAnsi="Helvetica" w:cs="Arial"/>
          <w:sz w:val="20"/>
          <w:szCs w:val="20"/>
        </w:rPr>
      </w:pPr>
      <w:r w:rsidRPr="002D6FEC">
        <w:rPr>
          <w:rFonts w:ascii="Helvetica" w:hAnsi="Helvetica"/>
          <w:sz w:val="20"/>
          <w:szCs w:val="20"/>
        </w:rPr>
        <w:t xml:space="preserve">Nell’ambito di uno studio di confronto </w:t>
      </w:r>
      <w:r w:rsidR="00EA59C9" w:rsidRPr="002D6FEC">
        <w:rPr>
          <w:rFonts w:ascii="Helvetica" w:hAnsi="Helvetica"/>
          <w:sz w:val="20"/>
          <w:szCs w:val="20"/>
        </w:rPr>
        <w:t xml:space="preserve">condotto </w:t>
      </w:r>
      <w:r w:rsidRPr="002D6FEC">
        <w:rPr>
          <w:rFonts w:ascii="Helvetica" w:hAnsi="Helvetica"/>
          <w:sz w:val="20"/>
          <w:szCs w:val="20"/>
        </w:rPr>
        <w:t xml:space="preserve">nel mercato di riferimento principale (golfisti con velocità della testa di 37 m/s o meno), è stato chiesto ai </w:t>
      </w:r>
      <w:r w:rsidR="00B504C6" w:rsidRPr="002D6FEC">
        <w:rPr>
          <w:rFonts w:ascii="Helvetica" w:hAnsi="Helvetica"/>
          <w:sz w:val="20"/>
          <w:szCs w:val="20"/>
        </w:rPr>
        <w:t>giocatori</w:t>
      </w:r>
      <w:r w:rsidRPr="002D6FEC">
        <w:rPr>
          <w:rFonts w:ascii="Helvetica" w:hAnsi="Helvetica"/>
          <w:sz w:val="20"/>
          <w:szCs w:val="20"/>
        </w:rPr>
        <w:t xml:space="preserve"> di testare i bastoni XXIO Prime e XXIO9. I risultati hanno dimostrato che i driver XXIO Prime offrono una distanza superiore di 3,2 metri e sono </w:t>
      </w:r>
      <w:proofErr w:type="gramStart"/>
      <w:r w:rsidRPr="002D6FEC">
        <w:rPr>
          <w:rFonts w:ascii="Helvetica" w:hAnsi="Helvetica"/>
          <w:sz w:val="20"/>
          <w:szCs w:val="20"/>
        </w:rPr>
        <w:t>altamente</w:t>
      </w:r>
      <w:proofErr w:type="gramEnd"/>
      <w:r w:rsidRPr="002D6FEC">
        <w:rPr>
          <w:rFonts w:ascii="Helvetica" w:hAnsi="Helvetica"/>
          <w:sz w:val="20"/>
          <w:szCs w:val="20"/>
        </w:rPr>
        <w:t xml:space="preserve"> consigliati ai golfisti con swi</w:t>
      </w:r>
      <w:r w:rsidR="00EA59C9" w:rsidRPr="002D6FEC">
        <w:rPr>
          <w:rFonts w:ascii="Helvetica" w:hAnsi="Helvetica"/>
          <w:sz w:val="20"/>
          <w:szCs w:val="20"/>
        </w:rPr>
        <w:t>ng</w:t>
      </w:r>
      <w:r w:rsidRPr="002D6FEC">
        <w:rPr>
          <w:rFonts w:ascii="Helvetica" w:hAnsi="Helvetica"/>
          <w:sz w:val="20"/>
          <w:szCs w:val="20"/>
        </w:rPr>
        <w:t xml:space="preserve"> più </w:t>
      </w:r>
      <w:r w:rsidR="00EA59C9" w:rsidRPr="002D6FEC">
        <w:rPr>
          <w:rFonts w:ascii="Helvetica" w:hAnsi="Helvetica"/>
          <w:sz w:val="20"/>
          <w:szCs w:val="20"/>
        </w:rPr>
        <w:t>lenti</w:t>
      </w:r>
      <w:r w:rsidRPr="002D6FEC">
        <w:rPr>
          <w:rFonts w:ascii="Helvetica" w:hAnsi="Helvetica"/>
          <w:sz w:val="20"/>
          <w:szCs w:val="20"/>
        </w:rPr>
        <w:t>.</w:t>
      </w:r>
    </w:p>
    <w:p w14:paraId="0F0D8468" w14:textId="77777777" w:rsidR="00AD351D" w:rsidRPr="002D6FEC" w:rsidRDefault="00AD351D" w:rsidP="00AD351D">
      <w:pPr>
        <w:spacing w:line="320" w:lineRule="exact"/>
        <w:ind w:firstLineChars="100" w:firstLine="200"/>
        <w:rPr>
          <w:rFonts w:ascii="Helvetica" w:hAnsi="Helvetica" w:cs="Arial"/>
          <w:sz w:val="20"/>
          <w:szCs w:val="20"/>
        </w:rPr>
      </w:pPr>
    </w:p>
    <w:p w14:paraId="149D4906" w14:textId="77777777" w:rsidR="00AD351D" w:rsidRPr="002D6FEC" w:rsidRDefault="00AD351D" w:rsidP="00AD351D">
      <w:pPr>
        <w:spacing w:line="320" w:lineRule="exact"/>
        <w:rPr>
          <w:rFonts w:ascii="Helvetica" w:hAnsi="Helvetica" w:cs="Arial"/>
          <w:b/>
          <w:sz w:val="20"/>
          <w:szCs w:val="20"/>
          <w:u w:val="single"/>
        </w:rPr>
      </w:pPr>
      <w:r w:rsidRPr="002D6FEC">
        <w:rPr>
          <w:rFonts w:ascii="Helvetica" w:hAnsi="Helvetica"/>
          <w:b/>
          <w:sz w:val="20"/>
          <w:szCs w:val="20"/>
          <w:u w:val="single"/>
        </w:rPr>
        <w:t>Traiettoria più precisa grazie alla tecnologia originale di SRIXON Sport</w:t>
      </w:r>
    </w:p>
    <w:p w14:paraId="71072A57" w14:textId="77777777" w:rsidR="00AD351D" w:rsidRPr="002D6FEC" w:rsidRDefault="00AD351D" w:rsidP="00E5592E">
      <w:pPr>
        <w:spacing w:beforeLines="50" w:before="120"/>
        <w:rPr>
          <w:rFonts w:ascii="Helvetica" w:hAnsi="Helvetica" w:cs="Arial"/>
          <w:b/>
          <w:sz w:val="20"/>
          <w:szCs w:val="20"/>
        </w:rPr>
      </w:pPr>
      <w:r w:rsidRPr="002D6FEC">
        <w:rPr>
          <w:rFonts w:ascii="Helvetica" w:hAnsi="Helvetica"/>
          <w:b/>
          <w:sz w:val="20"/>
          <w:szCs w:val="20"/>
        </w:rPr>
        <w:t xml:space="preserve">1. Il nuovo shaft da 117 cm offre una velocità della testa più </w:t>
      </w:r>
      <w:proofErr w:type="gramStart"/>
      <w:r w:rsidRPr="002D6FEC">
        <w:rPr>
          <w:rFonts w:ascii="Helvetica" w:hAnsi="Helvetica"/>
          <w:b/>
          <w:sz w:val="20"/>
          <w:szCs w:val="20"/>
        </w:rPr>
        <w:t>elevata, maggiore giocabilità e un draw più potente</w:t>
      </w:r>
      <w:proofErr w:type="gramEnd"/>
    </w:p>
    <w:p w14:paraId="3AF05087" w14:textId="77777777" w:rsidR="00AD351D" w:rsidRPr="002D6FEC" w:rsidRDefault="00AD351D" w:rsidP="00AD351D">
      <w:pPr>
        <w:spacing w:line="320" w:lineRule="exact"/>
        <w:rPr>
          <w:rFonts w:ascii="Helvetica" w:hAnsi="Helvetica" w:cs="Arial"/>
          <w:sz w:val="20"/>
          <w:szCs w:val="20"/>
        </w:rPr>
      </w:pPr>
      <w:r w:rsidRPr="002D6FEC">
        <w:rPr>
          <w:rFonts w:ascii="Helvetica" w:hAnsi="Helvetica"/>
          <w:sz w:val="20"/>
          <w:szCs w:val="20"/>
        </w:rPr>
        <w:t xml:space="preserve">La speciale struttura a strati e i materiali utilizzati per la nuova serie XXIO Prime SP-900 permettono di estendere lo shaft in carbonio fino a una lunghezza completa di 117 cm e contribuiscono a ridurre il peso totale del bastone di 4 grammi (2 g in meno sullo shaft e 2 g in meno sull’impugnatura). Queste nuove </w:t>
      </w:r>
      <w:proofErr w:type="gramStart"/>
      <w:r w:rsidRPr="002D6FEC">
        <w:rPr>
          <w:rFonts w:ascii="Helvetica" w:hAnsi="Helvetica"/>
          <w:sz w:val="20"/>
          <w:szCs w:val="20"/>
        </w:rPr>
        <w:lastRenderedPageBreak/>
        <w:t>tecnologie</w:t>
      </w:r>
      <w:proofErr w:type="gramEnd"/>
      <w:r w:rsidRPr="002D6FEC">
        <w:rPr>
          <w:rFonts w:ascii="Helvetica" w:hAnsi="Helvetica"/>
          <w:sz w:val="20"/>
          <w:szCs w:val="20"/>
        </w:rPr>
        <w:t xml:space="preserve"> consentono una maggiore velocità della testa e un controllo più agevole, in un driver che offre un draw più potente per tiri più lunghi e precisi.</w:t>
      </w:r>
    </w:p>
    <w:p w14:paraId="304E2DE0" w14:textId="77777777" w:rsidR="00BC7613" w:rsidRPr="002D6FEC" w:rsidRDefault="00BC7613" w:rsidP="00BC7613">
      <w:pPr>
        <w:rPr>
          <w:rFonts w:ascii="Helvetica" w:hAnsi="Helvetica"/>
          <w:b/>
          <w:sz w:val="22"/>
          <w:szCs w:val="22"/>
        </w:rPr>
      </w:pPr>
    </w:p>
    <w:p w14:paraId="4242B441" w14:textId="77777777" w:rsidR="00BC7613" w:rsidRPr="002D6FEC" w:rsidRDefault="00BC7613" w:rsidP="00BC7613">
      <w:pPr>
        <w:rPr>
          <w:rFonts w:ascii="Helvetica" w:hAnsi="Helvetica"/>
          <w:b/>
          <w:sz w:val="22"/>
          <w:szCs w:val="22"/>
        </w:rPr>
      </w:pPr>
    </w:p>
    <w:p w14:paraId="1409FF34" w14:textId="77777777" w:rsidR="00B72851" w:rsidRPr="002D6FEC" w:rsidRDefault="00B72851" w:rsidP="00B72851">
      <w:pPr>
        <w:widowControl w:val="0"/>
        <w:autoSpaceDE w:val="0"/>
        <w:autoSpaceDN w:val="0"/>
        <w:adjustRightInd w:val="0"/>
        <w:spacing w:after="240" w:line="280" w:lineRule="atLeast"/>
        <w:rPr>
          <w:rFonts w:ascii="Times" w:hAnsi="Times" w:cs="Times"/>
        </w:rPr>
      </w:pPr>
    </w:p>
    <w:p w14:paraId="5E901C58" w14:textId="77777777" w:rsidR="00BC7613" w:rsidRPr="002D6FEC" w:rsidRDefault="00AD351D" w:rsidP="00BC7613">
      <w:pPr>
        <w:rPr>
          <w:rFonts w:ascii="Helvetica" w:hAnsi="Helvetica"/>
          <w:b/>
          <w:sz w:val="22"/>
          <w:szCs w:val="22"/>
        </w:rPr>
      </w:pPr>
      <w:r w:rsidRPr="002D6FEC">
        <w:rPr>
          <w:rFonts w:ascii="Helvetica" w:hAnsi="Helvetica"/>
          <w:b/>
          <w:noProof/>
          <w:sz w:val="22"/>
          <w:szCs w:val="22"/>
          <w:lang w:val="de-DE" w:eastAsia="de-DE"/>
        </w:rPr>
        <w:drawing>
          <wp:anchor distT="0" distB="0" distL="114300" distR="114300" simplePos="0" relativeHeight="251658240" behindDoc="0" locked="0" layoutInCell="1" allowOverlap="1" wp14:anchorId="29B0AB9E" wp14:editId="79B4A88F">
            <wp:simplePos x="0" y="0"/>
            <wp:positionH relativeFrom="column">
              <wp:posOffset>27305</wp:posOffset>
            </wp:positionH>
            <wp:positionV relativeFrom="paragraph">
              <wp:posOffset>-342900</wp:posOffset>
            </wp:positionV>
            <wp:extent cx="5370195" cy="2268220"/>
            <wp:effectExtent l="0" t="0" r="0" b="0"/>
            <wp:wrapThrough wrapText="bothSides">
              <wp:wrapPolygon edited="0">
                <wp:start x="0" y="0"/>
                <wp:lineTo x="0" y="21286"/>
                <wp:lineTo x="21454" y="21286"/>
                <wp:lineTo x="21454" y="0"/>
                <wp:lineTo x="0" y="0"/>
              </wp:wrapPolygon>
            </wp:wrapThrough>
            <wp:docPr id="1" name="Bild 1" descr="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195" cy="2268220"/>
                    </a:xfrm>
                    <a:prstGeom prst="rect">
                      <a:avLst/>
                    </a:prstGeom>
                    <a:noFill/>
                    <a:ln>
                      <a:noFill/>
                    </a:ln>
                  </pic:spPr>
                </pic:pic>
              </a:graphicData>
            </a:graphic>
          </wp:anchor>
        </w:drawing>
      </w:r>
    </w:p>
    <w:p w14:paraId="599C4D7C" w14:textId="77777777" w:rsidR="00BC7613" w:rsidRPr="002D6FEC" w:rsidRDefault="00BC7613" w:rsidP="00BC7613">
      <w:pPr>
        <w:rPr>
          <w:rFonts w:ascii="Helvetica" w:hAnsi="Helvetica"/>
          <w:b/>
          <w:sz w:val="22"/>
          <w:szCs w:val="22"/>
        </w:rPr>
      </w:pPr>
    </w:p>
    <w:p w14:paraId="5C556F01" w14:textId="77777777" w:rsidR="00CE3378" w:rsidRPr="002D6FEC" w:rsidRDefault="00CE3378" w:rsidP="00CE3378">
      <w:pPr>
        <w:rPr>
          <w:rFonts w:ascii="Helvetica" w:eastAsia="MS Gothic" w:hAnsi="Helvetica"/>
          <w:sz w:val="20"/>
          <w:szCs w:val="20"/>
        </w:rPr>
      </w:pPr>
    </w:p>
    <w:p w14:paraId="549054DA" w14:textId="77777777" w:rsidR="00107E32" w:rsidRPr="002D6FEC" w:rsidRDefault="00107E32" w:rsidP="00B53A42">
      <w:pPr>
        <w:widowControl w:val="0"/>
        <w:autoSpaceDE w:val="0"/>
        <w:autoSpaceDN w:val="0"/>
        <w:adjustRightInd w:val="0"/>
        <w:spacing w:after="240"/>
        <w:rPr>
          <w:rFonts w:ascii="Helvetica" w:hAnsi="Helvetica" w:cs="Trade Gothic LT Std"/>
          <w:b/>
          <w:bCs/>
          <w:sz w:val="22"/>
          <w:szCs w:val="22"/>
        </w:rPr>
      </w:pPr>
    </w:p>
    <w:p w14:paraId="401400B8" w14:textId="77777777" w:rsidR="0024412E" w:rsidRPr="002D6FEC" w:rsidRDefault="0024412E" w:rsidP="00B53A42">
      <w:pPr>
        <w:widowControl w:val="0"/>
        <w:autoSpaceDE w:val="0"/>
        <w:autoSpaceDN w:val="0"/>
        <w:adjustRightInd w:val="0"/>
        <w:spacing w:after="240"/>
        <w:rPr>
          <w:rFonts w:ascii="Helvetica" w:hAnsi="Helvetica" w:cs="Trade Gothic LT Std"/>
          <w:b/>
          <w:bCs/>
          <w:sz w:val="22"/>
          <w:szCs w:val="22"/>
        </w:rPr>
      </w:pPr>
    </w:p>
    <w:p w14:paraId="5A6C5E4C" w14:textId="77777777" w:rsidR="0024412E" w:rsidRPr="002D6FEC" w:rsidRDefault="0024412E" w:rsidP="00B53A42">
      <w:pPr>
        <w:widowControl w:val="0"/>
        <w:autoSpaceDE w:val="0"/>
        <w:autoSpaceDN w:val="0"/>
        <w:adjustRightInd w:val="0"/>
        <w:spacing w:after="240"/>
        <w:rPr>
          <w:rFonts w:ascii="Helvetica" w:hAnsi="Helvetica" w:cs="Trade Gothic LT Std"/>
          <w:b/>
          <w:bCs/>
          <w:sz w:val="22"/>
          <w:szCs w:val="22"/>
        </w:rPr>
      </w:pPr>
    </w:p>
    <w:p w14:paraId="0A6A6015" w14:textId="77777777" w:rsidR="0017388A" w:rsidRPr="002D6FEC" w:rsidRDefault="0017388A" w:rsidP="0017388A">
      <w:pPr>
        <w:jc w:val="center"/>
        <w:rPr>
          <w:rFonts w:ascii="Helvetica" w:eastAsia="MS Gothic" w:hAnsi="Helvetica"/>
          <w:b/>
          <w:sz w:val="28"/>
          <w:szCs w:val="28"/>
          <w:u w:val="single"/>
        </w:rPr>
      </w:pPr>
    </w:p>
    <w:p w14:paraId="2DF4AA45" w14:textId="77777777" w:rsidR="00B72851" w:rsidRPr="002D6FEC" w:rsidRDefault="00B72851" w:rsidP="0017388A">
      <w:pPr>
        <w:jc w:val="center"/>
        <w:rPr>
          <w:rFonts w:ascii="Helvetica" w:eastAsia="MS Gothic" w:hAnsi="Helvetica"/>
          <w:b/>
          <w:sz w:val="28"/>
          <w:szCs w:val="28"/>
          <w:u w:val="single"/>
        </w:rPr>
      </w:pPr>
    </w:p>
    <w:p w14:paraId="1E34EC17" w14:textId="77777777" w:rsidR="00B72851" w:rsidRPr="002D6FEC" w:rsidRDefault="00B72851" w:rsidP="0017388A">
      <w:pPr>
        <w:jc w:val="center"/>
        <w:rPr>
          <w:rFonts w:ascii="Helvetica" w:eastAsia="MS Gothic" w:hAnsi="Helvetica"/>
          <w:b/>
          <w:sz w:val="28"/>
          <w:szCs w:val="28"/>
          <w:u w:val="single"/>
        </w:rPr>
      </w:pPr>
    </w:p>
    <w:p w14:paraId="6F51EBB8" w14:textId="77777777" w:rsidR="00AD351D" w:rsidRPr="002D6FEC" w:rsidRDefault="00AD351D" w:rsidP="00AD351D">
      <w:pPr>
        <w:rPr>
          <w:rFonts w:ascii="Helvetica" w:hAnsi="Helvetica" w:cs="Arial"/>
          <w:b/>
          <w:sz w:val="20"/>
          <w:szCs w:val="20"/>
        </w:rPr>
      </w:pPr>
      <w:r w:rsidRPr="002D6FEC">
        <w:rPr>
          <w:rFonts w:ascii="Helvetica" w:hAnsi="Helvetica"/>
          <w:b/>
          <w:sz w:val="20"/>
          <w:szCs w:val="20"/>
        </w:rPr>
        <w:t>2. Favorisce un percorso esterno/interno della testa del bastone con una migliore regolazione all’impatto</w:t>
      </w:r>
    </w:p>
    <w:p w14:paraId="34CCE8FB" w14:textId="77777777" w:rsidR="00AD351D" w:rsidRPr="002D6FEC" w:rsidRDefault="00AD351D" w:rsidP="00AD351D">
      <w:pPr>
        <w:spacing w:line="320" w:lineRule="exact"/>
        <w:rPr>
          <w:rFonts w:ascii="Helvetica" w:hAnsi="Helvetica" w:cs="Arial"/>
          <w:sz w:val="20"/>
          <w:szCs w:val="20"/>
        </w:rPr>
      </w:pPr>
      <w:r w:rsidRPr="002D6FEC">
        <w:rPr>
          <w:rFonts w:ascii="Helvetica" w:hAnsi="Helvetica"/>
          <w:sz w:val="20"/>
          <w:szCs w:val="20"/>
        </w:rPr>
        <w:t xml:space="preserve">Stretch-fill è un materiale avanzato che offre maggiore flessibilità e resistenza in punta, favorendo un draw più potente. </w:t>
      </w:r>
      <w:r w:rsidR="00D874E9" w:rsidRPr="002D6FEC">
        <w:rPr>
          <w:rFonts w:ascii="Helvetica" w:hAnsi="Helvetica"/>
          <w:sz w:val="20"/>
          <w:szCs w:val="20"/>
        </w:rPr>
        <w:t xml:space="preserve">Grazie a </w:t>
      </w:r>
      <w:r w:rsidRPr="002D6FEC">
        <w:rPr>
          <w:rFonts w:ascii="Helvetica" w:hAnsi="Helvetica"/>
          <w:sz w:val="20"/>
          <w:szCs w:val="20"/>
        </w:rPr>
        <w:t xml:space="preserve">un profilo più avvolgente in punta e nella parte posteriore, oltre a un tacco più grande e spesso, la forma della testa del bastone consente ai golfisti che usano il drive XXIO Prime, e che tendono normalmente ad avere uno swing esterno/interno, di ottenere un draw più potente e li aiuta a colpire la palla con maggior precisione all’impatto. In questo modo si </w:t>
      </w:r>
      <w:proofErr w:type="gramStart"/>
      <w:r w:rsidRPr="002D6FEC">
        <w:rPr>
          <w:rFonts w:ascii="Helvetica" w:hAnsi="Helvetica"/>
          <w:sz w:val="20"/>
          <w:szCs w:val="20"/>
        </w:rPr>
        <w:t>riduce</w:t>
      </w:r>
      <w:proofErr w:type="gramEnd"/>
      <w:r w:rsidRPr="002D6FEC">
        <w:rPr>
          <w:rFonts w:ascii="Helvetica" w:hAnsi="Helvetica"/>
          <w:sz w:val="20"/>
          <w:szCs w:val="20"/>
        </w:rPr>
        <w:t xml:space="preserve"> lo slice all’impatto e la perdita di distanza, </w:t>
      </w:r>
      <w:r w:rsidR="004B26DC" w:rsidRPr="002D6FEC">
        <w:rPr>
          <w:rFonts w:ascii="Helvetica" w:hAnsi="Helvetica"/>
          <w:sz w:val="20"/>
          <w:szCs w:val="20"/>
        </w:rPr>
        <w:t xml:space="preserve">facilitando </w:t>
      </w:r>
      <w:r w:rsidRPr="002D6FEC">
        <w:rPr>
          <w:rFonts w:ascii="Helvetica" w:hAnsi="Helvetica"/>
          <w:sz w:val="20"/>
          <w:szCs w:val="20"/>
        </w:rPr>
        <w:t xml:space="preserve">una traiettoria più lunga e precisa. </w:t>
      </w:r>
    </w:p>
    <w:p w14:paraId="3412B7D5" w14:textId="77777777" w:rsidR="00AD351D" w:rsidRPr="002D6FEC" w:rsidRDefault="00AD351D" w:rsidP="002A5D49">
      <w:pPr>
        <w:ind w:left="-1134"/>
        <w:jc w:val="center"/>
        <w:rPr>
          <w:rFonts w:ascii="Helvetica" w:eastAsia="MS Gothic" w:hAnsi="Helvetica"/>
          <w:b/>
          <w:sz w:val="28"/>
          <w:szCs w:val="28"/>
          <w:u w:val="single"/>
        </w:rPr>
      </w:pPr>
    </w:p>
    <w:p w14:paraId="4D232744" w14:textId="77777777" w:rsidR="00AD351D" w:rsidRPr="002D6FEC" w:rsidRDefault="00AD351D" w:rsidP="00AD351D">
      <w:pPr>
        <w:ind w:firstLineChars="100" w:firstLine="180"/>
        <w:rPr>
          <w:rFonts w:ascii="Arial" w:hAnsi="Arial" w:cs="Arial"/>
          <w:sz w:val="18"/>
          <w:lang w:val="en-GB"/>
        </w:rPr>
      </w:pPr>
      <w:r w:rsidRPr="002D6FEC">
        <w:rPr>
          <w:rFonts w:ascii="Arial" w:hAnsi="Arial"/>
          <w:sz w:val="18"/>
          <w:lang w:val="en-GB"/>
        </w:rPr>
        <w:t xml:space="preserve">Swing characteristic of Prime users                     </w:t>
      </w:r>
      <w:r w:rsidRPr="002D6FEC">
        <w:rPr>
          <w:rFonts w:ascii="Arial" w:hAnsi="Arial"/>
          <w:sz w:val="18"/>
          <w:szCs w:val="21"/>
          <w:lang w:val="en-GB"/>
        </w:rPr>
        <w:t>SP-900 Carbon shaft E I Curve data</w:t>
      </w:r>
    </w:p>
    <w:p w14:paraId="58A64114" w14:textId="77777777" w:rsidR="00AD351D" w:rsidRPr="002D6FEC" w:rsidRDefault="00AD351D" w:rsidP="00E5592E">
      <w:pPr>
        <w:spacing w:beforeLines="50" w:before="120" w:line="340" w:lineRule="exact"/>
        <w:ind w:leftChars="59" w:left="142" w:rightChars="-16" w:right="-38"/>
        <w:rPr>
          <w:rFonts w:ascii="Arial" w:hAnsi="Arial" w:cs="Arial"/>
          <w:sz w:val="18"/>
          <w:lang w:val="en-GB"/>
        </w:rPr>
      </w:pPr>
      <w:r w:rsidRPr="002D6FEC">
        <w:rPr>
          <w:rFonts w:ascii="Helvetica" w:eastAsia="MS Gothic" w:hAnsi="Helvetica"/>
          <w:b/>
          <w:noProof/>
          <w:sz w:val="28"/>
          <w:szCs w:val="28"/>
          <w:u w:val="single"/>
          <w:lang w:val="de-DE" w:eastAsia="de-DE"/>
        </w:rPr>
        <w:drawing>
          <wp:anchor distT="0" distB="0" distL="114300" distR="114300" simplePos="0" relativeHeight="251660288" behindDoc="0" locked="0" layoutInCell="1" allowOverlap="1" wp14:anchorId="22B35FD3" wp14:editId="566FEE74">
            <wp:simplePos x="0" y="0"/>
            <wp:positionH relativeFrom="column">
              <wp:posOffset>2595880</wp:posOffset>
            </wp:positionH>
            <wp:positionV relativeFrom="paragraph">
              <wp:posOffset>64770</wp:posOffset>
            </wp:positionV>
            <wp:extent cx="3658870" cy="1841500"/>
            <wp:effectExtent l="0" t="0" r="0" b="12700"/>
            <wp:wrapNone/>
            <wp:docPr id="3" name="Bild 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870" cy="1841500"/>
                    </a:xfrm>
                    <a:prstGeom prst="rect">
                      <a:avLst/>
                    </a:prstGeom>
                    <a:noFill/>
                    <a:ln>
                      <a:noFill/>
                    </a:ln>
                  </pic:spPr>
                </pic:pic>
              </a:graphicData>
            </a:graphic>
          </wp:anchor>
        </w:drawing>
      </w:r>
      <w:r w:rsidRPr="002D6FEC">
        <w:rPr>
          <w:rFonts w:ascii="Helvetica" w:eastAsia="MS Gothic" w:hAnsi="Helvetica"/>
          <w:b/>
          <w:noProof/>
          <w:sz w:val="28"/>
          <w:szCs w:val="28"/>
          <w:u w:val="single"/>
          <w:lang w:val="de-DE" w:eastAsia="de-DE"/>
        </w:rPr>
        <w:drawing>
          <wp:anchor distT="0" distB="0" distL="114300" distR="114300" simplePos="0" relativeHeight="251659264" behindDoc="0" locked="0" layoutInCell="1" allowOverlap="1" wp14:anchorId="1F1BB8F3" wp14:editId="05930FD5">
            <wp:simplePos x="0" y="0"/>
            <wp:positionH relativeFrom="column">
              <wp:posOffset>-193675</wp:posOffset>
            </wp:positionH>
            <wp:positionV relativeFrom="paragraph">
              <wp:posOffset>140970</wp:posOffset>
            </wp:positionV>
            <wp:extent cx="2656205" cy="1523365"/>
            <wp:effectExtent l="0" t="0" r="10795" b="635"/>
            <wp:wrapNone/>
            <wp:docPr id="2" name="Bild 2" descr="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205" cy="1523365"/>
                    </a:xfrm>
                    <a:prstGeom prst="rect">
                      <a:avLst/>
                    </a:prstGeom>
                    <a:noFill/>
                    <a:ln>
                      <a:noFill/>
                    </a:ln>
                  </pic:spPr>
                </pic:pic>
              </a:graphicData>
            </a:graphic>
          </wp:anchor>
        </w:drawing>
      </w:r>
      <w:r w:rsidRPr="002D6FEC">
        <w:rPr>
          <w:rFonts w:ascii="Arial" w:hAnsi="Arial"/>
          <w:sz w:val="18"/>
          <w:lang w:val="en-GB"/>
        </w:rPr>
        <w:t xml:space="preserve">     </w:t>
      </w:r>
    </w:p>
    <w:p w14:paraId="7D1B9340" w14:textId="77777777" w:rsidR="002A5D49" w:rsidRPr="002D6FEC" w:rsidRDefault="002A5D49" w:rsidP="002A5D49">
      <w:pPr>
        <w:ind w:left="-1134"/>
        <w:jc w:val="center"/>
        <w:rPr>
          <w:rFonts w:ascii="Helvetica" w:eastAsia="MS Gothic" w:hAnsi="Helvetica"/>
          <w:b/>
          <w:sz w:val="28"/>
          <w:szCs w:val="28"/>
          <w:u w:val="single"/>
          <w:lang w:val="en-GB"/>
        </w:rPr>
      </w:pPr>
    </w:p>
    <w:p w14:paraId="25ECE92D" w14:textId="77777777" w:rsidR="00AD351D" w:rsidRPr="002D6FEC" w:rsidRDefault="00AD351D" w:rsidP="002A5D49">
      <w:pPr>
        <w:ind w:left="-1134"/>
        <w:jc w:val="center"/>
        <w:rPr>
          <w:rFonts w:ascii="Helvetica" w:eastAsia="MS Gothic" w:hAnsi="Helvetica"/>
          <w:b/>
          <w:sz w:val="28"/>
          <w:szCs w:val="28"/>
          <w:u w:val="single"/>
          <w:lang w:val="en-GB"/>
        </w:rPr>
      </w:pPr>
    </w:p>
    <w:p w14:paraId="0CBA1E9F" w14:textId="77777777" w:rsidR="00AD351D" w:rsidRPr="002D6FEC" w:rsidRDefault="00AD351D" w:rsidP="002A5D49">
      <w:pPr>
        <w:ind w:left="-1134"/>
        <w:jc w:val="center"/>
        <w:rPr>
          <w:rFonts w:ascii="Helvetica" w:eastAsia="MS Gothic" w:hAnsi="Helvetica"/>
          <w:b/>
          <w:sz w:val="28"/>
          <w:szCs w:val="28"/>
          <w:u w:val="single"/>
          <w:lang w:val="en-GB"/>
        </w:rPr>
      </w:pPr>
    </w:p>
    <w:p w14:paraId="5B3560DF" w14:textId="77777777" w:rsidR="00AD351D" w:rsidRPr="002D6FEC" w:rsidRDefault="00AD351D" w:rsidP="002A5D49">
      <w:pPr>
        <w:ind w:left="-1134"/>
        <w:jc w:val="center"/>
        <w:rPr>
          <w:rFonts w:ascii="Helvetica" w:eastAsia="MS Gothic" w:hAnsi="Helvetica"/>
          <w:b/>
          <w:sz w:val="28"/>
          <w:szCs w:val="28"/>
          <w:u w:val="single"/>
          <w:lang w:val="en-GB"/>
        </w:rPr>
      </w:pPr>
    </w:p>
    <w:p w14:paraId="29D2442C" w14:textId="77777777" w:rsidR="00AD351D" w:rsidRPr="002D6FEC" w:rsidRDefault="00AD351D" w:rsidP="002A5D49">
      <w:pPr>
        <w:ind w:left="-1134"/>
        <w:jc w:val="center"/>
        <w:rPr>
          <w:rFonts w:ascii="Helvetica" w:eastAsia="MS Gothic" w:hAnsi="Helvetica"/>
          <w:b/>
          <w:sz w:val="28"/>
          <w:szCs w:val="28"/>
          <w:u w:val="single"/>
          <w:lang w:val="en-GB"/>
        </w:rPr>
      </w:pPr>
    </w:p>
    <w:p w14:paraId="028E1AD0" w14:textId="77777777" w:rsidR="00AD351D" w:rsidRPr="002D6FEC" w:rsidRDefault="00AD351D" w:rsidP="002A5D49">
      <w:pPr>
        <w:ind w:left="-1134"/>
        <w:jc w:val="center"/>
        <w:rPr>
          <w:rFonts w:ascii="Helvetica" w:eastAsia="MS Gothic" w:hAnsi="Helvetica"/>
          <w:b/>
          <w:sz w:val="28"/>
          <w:szCs w:val="28"/>
          <w:u w:val="single"/>
          <w:lang w:val="en-GB"/>
        </w:rPr>
      </w:pPr>
    </w:p>
    <w:p w14:paraId="20A75456" w14:textId="77777777" w:rsidR="00AD351D" w:rsidRPr="002D6FEC" w:rsidRDefault="00AD351D" w:rsidP="002A5D49">
      <w:pPr>
        <w:ind w:left="-1134"/>
        <w:jc w:val="center"/>
        <w:rPr>
          <w:rFonts w:ascii="Helvetica" w:eastAsia="MS Gothic" w:hAnsi="Helvetica"/>
          <w:b/>
          <w:sz w:val="28"/>
          <w:szCs w:val="28"/>
          <w:u w:val="single"/>
          <w:lang w:val="en-GB"/>
        </w:rPr>
      </w:pPr>
    </w:p>
    <w:p w14:paraId="4E5B389E" w14:textId="77777777" w:rsidR="00AD351D" w:rsidRPr="002D6FEC" w:rsidRDefault="00AD351D" w:rsidP="002A5D49">
      <w:pPr>
        <w:ind w:left="-1134"/>
        <w:jc w:val="center"/>
        <w:rPr>
          <w:rFonts w:ascii="Helvetica" w:eastAsia="MS Gothic" w:hAnsi="Helvetica"/>
          <w:b/>
          <w:sz w:val="28"/>
          <w:szCs w:val="28"/>
          <w:u w:val="single"/>
          <w:lang w:val="en-GB"/>
        </w:rPr>
      </w:pPr>
    </w:p>
    <w:p w14:paraId="1C97D9EC" w14:textId="77777777" w:rsidR="00AD351D" w:rsidRPr="002D6FEC" w:rsidRDefault="00AD351D" w:rsidP="00AD351D">
      <w:pPr>
        <w:rPr>
          <w:rFonts w:ascii="Helvetica" w:hAnsi="Helvetica" w:cs="Arial"/>
          <w:b/>
          <w:sz w:val="20"/>
          <w:szCs w:val="20"/>
        </w:rPr>
      </w:pPr>
      <w:r w:rsidRPr="002D6FEC">
        <w:rPr>
          <w:rFonts w:ascii="Helvetica" w:hAnsi="Helvetica"/>
          <w:b/>
          <w:sz w:val="20"/>
          <w:szCs w:val="20"/>
        </w:rPr>
        <w:t>3. Nuova testa del bastone con migliori prestazioni di repulsione</w:t>
      </w:r>
    </w:p>
    <w:p w14:paraId="088FE205" w14:textId="77777777" w:rsidR="00AD351D" w:rsidRPr="002D6FEC" w:rsidRDefault="00AD351D" w:rsidP="00AD351D">
      <w:pPr>
        <w:spacing w:line="360" w:lineRule="exact"/>
        <w:rPr>
          <w:rFonts w:ascii="Helvetica" w:hAnsi="Helvetica" w:cs="Arial"/>
          <w:sz w:val="20"/>
          <w:szCs w:val="20"/>
        </w:rPr>
      </w:pPr>
      <w:r w:rsidRPr="002D6FEC">
        <w:rPr>
          <w:rFonts w:ascii="Helvetica" w:hAnsi="Helvetica"/>
          <w:sz w:val="20"/>
          <w:szCs w:val="20"/>
        </w:rPr>
        <w:t>La faccia Wing Cup, sviluppata per la serie XXIO9, gli angoli più ampi in punta e nel tacco, oltre alla nuova struttura con suola scanalata</w:t>
      </w:r>
      <w:r w:rsidR="00D874E9" w:rsidRPr="002D6FEC">
        <w:rPr>
          <w:rFonts w:ascii="Helvetica" w:hAnsi="Helvetica"/>
          <w:sz w:val="20"/>
          <w:szCs w:val="20"/>
        </w:rPr>
        <w:t>,</w:t>
      </w:r>
      <w:r w:rsidRPr="002D6FEC">
        <w:rPr>
          <w:rFonts w:ascii="Helvetica" w:hAnsi="Helvetica"/>
          <w:sz w:val="20"/>
          <w:szCs w:val="20"/>
        </w:rPr>
        <w:t xml:space="preserve"> </w:t>
      </w:r>
      <w:proofErr w:type="gramStart"/>
      <w:r w:rsidRPr="002D6FEC">
        <w:rPr>
          <w:rFonts w:ascii="Helvetica" w:hAnsi="Helvetica"/>
          <w:sz w:val="20"/>
          <w:szCs w:val="20"/>
        </w:rPr>
        <w:t>hanno</w:t>
      </w:r>
      <w:proofErr w:type="gramEnd"/>
      <w:r w:rsidRPr="002D6FEC">
        <w:rPr>
          <w:rFonts w:ascii="Helvetica" w:hAnsi="Helvetica"/>
          <w:sz w:val="20"/>
          <w:szCs w:val="20"/>
        </w:rPr>
        <w:t xml:space="preserve"> migliorato le prestazioni di repulsione alla punta e al tacco della faccia. La nuova testa del bastone offre una maggiore tolleranza.</w:t>
      </w:r>
    </w:p>
    <w:p w14:paraId="12DE7E89" w14:textId="77777777" w:rsidR="00F435C6" w:rsidRPr="002D6FEC" w:rsidRDefault="00F435C6" w:rsidP="00AD351D">
      <w:pPr>
        <w:spacing w:line="360" w:lineRule="exact"/>
        <w:rPr>
          <w:rFonts w:ascii="Helvetica" w:hAnsi="Helvetica" w:cs="Arial"/>
          <w:sz w:val="20"/>
          <w:szCs w:val="20"/>
        </w:rPr>
      </w:pPr>
    </w:p>
    <w:p w14:paraId="7CA90164" w14:textId="77777777" w:rsidR="00F435C6" w:rsidRPr="002D6FEC" w:rsidRDefault="00F435C6" w:rsidP="00AD351D">
      <w:pPr>
        <w:spacing w:line="360" w:lineRule="exact"/>
        <w:rPr>
          <w:rFonts w:ascii="Helvetica" w:hAnsi="Helvetica" w:cs="Arial"/>
          <w:sz w:val="20"/>
          <w:szCs w:val="20"/>
        </w:rPr>
      </w:pPr>
    </w:p>
    <w:p w14:paraId="7AA75F4C" w14:textId="77777777" w:rsidR="005E61FA" w:rsidRPr="002D6FEC" w:rsidRDefault="005E61FA" w:rsidP="00AD351D">
      <w:pPr>
        <w:ind w:left="-1134"/>
        <w:rPr>
          <w:rFonts w:ascii="Helvetica" w:eastAsia="MS Gothic" w:hAnsi="Helvetica"/>
          <w:b/>
          <w:sz w:val="28"/>
          <w:szCs w:val="28"/>
          <w:u w:val="single"/>
        </w:rPr>
      </w:pPr>
      <w:r w:rsidRPr="002D6FEC">
        <w:rPr>
          <w:rFonts w:ascii="Helvetica" w:eastAsia="MS Gothic" w:hAnsi="Helvetica"/>
          <w:b/>
          <w:noProof/>
          <w:sz w:val="28"/>
          <w:szCs w:val="28"/>
          <w:u w:val="single"/>
          <w:lang w:val="de-DE" w:eastAsia="de-DE"/>
        </w:rPr>
        <w:drawing>
          <wp:anchor distT="0" distB="0" distL="114300" distR="114300" simplePos="0" relativeHeight="251668480" behindDoc="0" locked="0" layoutInCell="1" allowOverlap="1" wp14:anchorId="75D311C7" wp14:editId="3D5DF05C">
            <wp:simplePos x="0" y="0"/>
            <wp:positionH relativeFrom="column">
              <wp:posOffset>3298825</wp:posOffset>
            </wp:positionH>
            <wp:positionV relativeFrom="paragraph">
              <wp:posOffset>203835</wp:posOffset>
            </wp:positionV>
            <wp:extent cx="2573655" cy="1760220"/>
            <wp:effectExtent l="0" t="0" r="0" b="0"/>
            <wp:wrapNone/>
            <wp:docPr id="15" name="Bild 15" descr="Driver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iver_C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655" cy="1760220"/>
                    </a:xfrm>
                    <a:prstGeom prst="rect">
                      <a:avLst/>
                    </a:prstGeom>
                    <a:noFill/>
                    <a:ln>
                      <a:noFill/>
                    </a:ln>
                  </pic:spPr>
                </pic:pic>
              </a:graphicData>
            </a:graphic>
          </wp:anchor>
        </w:drawing>
      </w:r>
      <w:r w:rsidRPr="002D6FEC">
        <w:rPr>
          <w:rFonts w:ascii="Helvetica" w:eastAsia="MS Gothic" w:hAnsi="Helvetica"/>
          <w:b/>
          <w:noProof/>
          <w:sz w:val="28"/>
          <w:szCs w:val="28"/>
          <w:u w:val="single"/>
          <w:lang w:val="de-DE" w:eastAsia="de-DE"/>
        </w:rPr>
        <w:drawing>
          <wp:anchor distT="0" distB="0" distL="114300" distR="114300" simplePos="0" relativeHeight="251667456" behindDoc="0" locked="0" layoutInCell="1" allowOverlap="1" wp14:anchorId="57DAD702" wp14:editId="01773C8D">
            <wp:simplePos x="0" y="0"/>
            <wp:positionH relativeFrom="column">
              <wp:posOffset>-74930</wp:posOffset>
            </wp:positionH>
            <wp:positionV relativeFrom="paragraph">
              <wp:posOffset>142240</wp:posOffset>
            </wp:positionV>
            <wp:extent cx="2407920" cy="2000250"/>
            <wp:effectExtent l="0" t="0" r="5080" b="6350"/>
            <wp:wrapNone/>
            <wp:docPr id="11" name="Bild 11" descr="Driv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iver 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2000250"/>
                    </a:xfrm>
                    <a:prstGeom prst="rect">
                      <a:avLst/>
                    </a:prstGeom>
                    <a:noFill/>
                    <a:ln>
                      <a:noFill/>
                    </a:ln>
                  </pic:spPr>
                </pic:pic>
              </a:graphicData>
            </a:graphic>
          </wp:anchor>
        </w:drawing>
      </w:r>
    </w:p>
    <w:p w14:paraId="01FFDE20" w14:textId="77777777" w:rsidR="005E61FA" w:rsidRPr="002D6FEC" w:rsidRDefault="005E61FA" w:rsidP="00AD351D">
      <w:pPr>
        <w:ind w:left="-1134"/>
        <w:rPr>
          <w:rFonts w:ascii="Helvetica" w:eastAsia="MS Gothic" w:hAnsi="Helvetica"/>
          <w:b/>
          <w:sz w:val="28"/>
          <w:szCs w:val="28"/>
          <w:u w:val="single"/>
        </w:rPr>
      </w:pPr>
    </w:p>
    <w:p w14:paraId="4FF91A4F" w14:textId="77777777" w:rsidR="005E61FA" w:rsidRPr="002D6FEC" w:rsidRDefault="005E61FA" w:rsidP="00AD351D">
      <w:pPr>
        <w:ind w:left="-1134"/>
        <w:rPr>
          <w:rFonts w:ascii="Helvetica" w:eastAsia="MS Gothic" w:hAnsi="Helvetica"/>
          <w:b/>
          <w:sz w:val="28"/>
          <w:szCs w:val="28"/>
          <w:u w:val="single"/>
        </w:rPr>
      </w:pPr>
    </w:p>
    <w:p w14:paraId="22733ABF" w14:textId="77777777" w:rsidR="005E61FA" w:rsidRPr="002D6FEC" w:rsidRDefault="005E61FA" w:rsidP="00AD351D">
      <w:pPr>
        <w:ind w:left="-1134"/>
        <w:rPr>
          <w:rFonts w:ascii="Helvetica" w:eastAsia="MS Gothic" w:hAnsi="Helvetica"/>
          <w:b/>
          <w:sz w:val="28"/>
          <w:szCs w:val="28"/>
          <w:u w:val="single"/>
        </w:rPr>
      </w:pPr>
    </w:p>
    <w:p w14:paraId="39A16709" w14:textId="77777777" w:rsidR="005E61FA" w:rsidRPr="002D6FEC" w:rsidRDefault="005E61FA" w:rsidP="00AD351D">
      <w:pPr>
        <w:ind w:left="-1134"/>
        <w:rPr>
          <w:rFonts w:ascii="Helvetica" w:eastAsia="MS Gothic" w:hAnsi="Helvetica"/>
          <w:b/>
          <w:sz w:val="28"/>
          <w:szCs w:val="28"/>
          <w:u w:val="single"/>
        </w:rPr>
      </w:pPr>
    </w:p>
    <w:p w14:paraId="7FFAA034" w14:textId="77777777" w:rsidR="00AD351D" w:rsidRPr="002D6FEC" w:rsidRDefault="00AD351D" w:rsidP="00AD351D">
      <w:pPr>
        <w:ind w:left="-1134"/>
        <w:rPr>
          <w:rFonts w:ascii="Helvetica" w:eastAsia="MS Gothic" w:hAnsi="Helvetica"/>
          <w:b/>
          <w:noProof/>
          <w:sz w:val="28"/>
          <w:szCs w:val="28"/>
          <w:u w:val="single"/>
          <w:lang w:eastAsia="de-DE"/>
        </w:rPr>
      </w:pPr>
    </w:p>
    <w:p w14:paraId="4CE0E639" w14:textId="77777777" w:rsidR="005E61FA" w:rsidRPr="002D6FEC" w:rsidRDefault="005E61FA" w:rsidP="00AD351D">
      <w:pPr>
        <w:ind w:left="-1134"/>
        <w:rPr>
          <w:rFonts w:ascii="Helvetica" w:eastAsia="MS Gothic" w:hAnsi="Helvetica"/>
          <w:b/>
          <w:noProof/>
          <w:sz w:val="28"/>
          <w:szCs w:val="28"/>
          <w:u w:val="single"/>
          <w:lang w:eastAsia="de-DE"/>
        </w:rPr>
      </w:pPr>
    </w:p>
    <w:p w14:paraId="6AECF1F2" w14:textId="77777777" w:rsidR="005E61FA" w:rsidRPr="002D6FEC" w:rsidRDefault="005E61FA" w:rsidP="00AD351D">
      <w:pPr>
        <w:ind w:left="-1134"/>
        <w:rPr>
          <w:rFonts w:ascii="Helvetica" w:eastAsia="MS Gothic" w:hAnsi="Helvetica"/>
          <w:b/>
          <w:noProof/>
          <w:sz w:val="28"/>
          <w:szCs w:val="28"/>
          <w:u w:val="single"/>
          <w:lang w:eastAsia="de-DE"/>
        </w:rPr>
      </w:pPr>
    </w:p>
    <w:p w14:paraId="1F0AB791" w14:textId="77777777" w:rsidR="00F435C6" w:rsidRPr="002D6FEC" w:rsidRDefault="00F435C6" w:rsidP="00AD351D">
      <w:pPr>
        <w:ind w:left="-1134"/>
        <w:rPr>
          <w:rFonts w:ascii="Helvetica" w:eastAsia="MS Gothic" w:hAnsi="Helvetica"/>
          <w:b/>
          <w:noProof/>
          <w:sz w:val="28"/>
          <w:szCs w:val="28"/>
          <w:u w:val="single"/>
          <w:lang w:eastAsia="de-DE"/>
        </w:rPr>
      </w:pPr>
    </w:p>
    <w:p w14:paraId="793109D1" w14:textId="77777777" w:rsidR="00F435C6" w:rsidRPr="002D6FEC" w:rsidRDefault="00F435C6" w:rsidP="00AD351D">
      <w:pPr>
        <w:ind w:left="-1134"/>
        <w:rPr>
          <w:rFonts w:ascii="Helvetica" w:eastAsia="MS Gothic" w:hAnsi="Helvetica"/>
          <w:b/>
          <w:noProof/>
          <w:sz w:val="28"/>
          <w:szCs w:val="28"/>
          <w:u w:val="single"/>
          <w:lang w:eastAsia="de-DE"/>
        </w:rPr>
      </w:pPr>
    </w:p>
    <w:p w14:paraId="69529674" w14:textId="77777777" w:rsidR="00F435C6" w:rsidRPr="002D6FEC" w:rsidRDefault="00F435C6" w:rsidP="00AD351D">
      <w:pPr>
        <w:ind w:left="-1134"/>
        <w:rPr>
          <w:rFonts w:ascii="Helvetica" w:eastAsia="MS Gothic" w:hAnsi="Helvetica"/>
          <w:b/>
          <w:noProof/>
          <w:sz w:val="28"/>
          <w:szCs w:val="28"/>
          <w:u w:val="single"/>
          <w:lang w:eastAsia="de-DE"/>
        </w:rPr>
      </w:pPr>
    </w:p>
    <w:p w14:paraId="2062BFFA" w14:textId="77777777" w:rsidR="00F435C6" w:rsidRPr="002D6FEC" w:rsidRDefault="00F435C6" w:rsidP="00AD351D">
      <w:pPr>
        <w:ind w:left="-1134"/>
        <w:rPr>
          <w:rFonts w:ascii="Helvetica" w:eastAsia="MS Gothic" w:hAnsi="Helvetica"/>
          <w:b/>
          <w:noProof/>
          <w:sz w:val="28"/>
          <w:szCs w:val="28"/>
          <w:u w:val="single"/>
          <w:lang w:eastAsia="de-DE"/>
        </w:rPr>
      </w:pPr>
    </w:p>
    <w:p w14:paraId="076B9983" w14:textId="77777777" w:rsidR="00F435C6" w:rsidRPr="002D6FEC" w:rsidRDefault="00F435C6" w:rsidP="00AD351D">
      <w:pPr>
        <w:ind w:left="-1134"/>
        <w:rPr>
          <w:rFonts w:ascii="Helvetica" w:eastAsia="MS Gothic" w:hAnsi="Helvetica"/>
          <w:b/>
          <w:noProof/>
          <w:sz w:val="28"/>
          <w:szCs w:val="28"/>
          <w:u w:val="single"/>
          <w:lang w:eastAsia="de-DE"/>
        </w:rPr>
      </w:pPr>
    </w:p>
    <w:p w14:paraId="45ECF933" w14:textId="77777777" w:rsidR="005E61FA" w:rsidRPr="002D6FEC" w:rsidRDefault="005E61FA" w:rsidP="005E61FA">
      <w:pPr>
        <w:rPr>
          <w:rFonts w:ascii="Helvetica" w:hAnsi="Helvetica" w:cs="Arial"/>
          <w:b/>
          <w:sz w:val="20"/>
          <w:szCs w:val="20"/>
        </w:rPr>
      </w:pPr>
      <w:r w:rsidRPr="002D6FEC">
        <w:rPr>
          <w:rFonts w:ascii="Helvetica" w:hAnsi="Helvetica"/>
          <w:b/>
          <w:sz w:val="20"/>
          <w:szCs w:val="20"/>
        </w:rPr>
        <w:t>4. CG più basso e profondo per lanci migliori e maggiore precisione</w:t>
      </w:r>
    </w:p>
    <w:p w14:paraId="2F2105BA" w14:textId="77777777" w:rsidR="005E61FA" w:rsidRPr="002D6FEC" w:rsidRDefault="005E61FA" w:rsidP="005E61FA">
      <w:pPr>
        <w:spacing w:line="320" w:lineRule="exact"/>
        <w:rPr>
          <w:rFonts w:ascii="Helvetica" w:hAnsi="Helvetica"/>
          <w:sz w:val="20"/>
          <w:szCs w:val="20"/>
        </w:rPr>
      </w:pPr>
      <w:r w:rsidRPr="002D6FEC">
        <w:rPr>
          <w:rFonts w:ascii="Helvetica" w:hAnsi="Helvetica"/>
          <w:sz w:val="20"/>
          <w:szCs w:val="20"/>
        </w:rPr>
        <w:t xml:space="preserve">La parte superiore con nuovo design alleggerito consente la distribuzione ottimale del peso in eccesso sulla testa e sul tacco. Ciò favorisce un CG più basso e profondo e un MOI più elevato. In combinazione con una parte posteriore poco profonda ereditata dal modello precedente, questo drive favorisce lanci migliori e una maggiore precisione.  </w:t>
      </w:r>
    </w:p>
    <w:p w14:paraId="20E56F23" w14:textId="77777777" w:rsidR="005E61FA" w:rsidRPr="002D6FEC" w:rsidRDefault="005E61FA" w:rsidP="005E61FA">
      <w:pPr>
        <w:spacing w:line="320" w:lineRule="exact"/>
        <w:rPr>
          <w:rFonts w:ascii="Arial" w:hAnsi="Arial" w:cs="Arial"/>
        </w:rPr>
      </w:pPr>
    </w:p>
    <w:p w14:paraId="1CE55EE5" w14:textId="77777777" w:rsidR="005E61FA" w:rsidRPr="002D6FEC" w:rsidRDefault="005E61FA" w:rsidP="005E61FA">
      <w:pPr>
        <w:spacing w:line="320" w:lineRule="exact"/>
        <w:rPr>
          <w:rFonts w:ascii="Helvetica" w:hAnsi="Helvetica" w:cs="Arial"/>
          <w:sz w:val="20"/>
          <w:szCs w:val="20"/>
        </w:rPr>
      </w:pPr>
      <w:r w:rsidRPr="002D6FEC">
        <w:rPr>
          <w:rFonts w:ascii="Helvetica" w:hAnsi="Helvetica"/>
          <w:sz w:val="20"/>
          <w:szCs w:val="20"/>
        </w:rPr>
        <w:t xml:space="preserve">Accentuando il colore oro tradizionale della serie XXIO Prime con </w:t>
      </w:r>
      <w:proofErr w:type="gramStart"/>
      <w:r w:rsidRPr="002D6FEC">
        <w:rPr>
          <w:rFonts w:ascii="Helvetica" w:hAnsi="Helvetica"/>
          <w:sz w:val="20"/>
          <w:szCs w:val="20"/>
        </w:rPr>
        <w:t>una tonalità platino</w:t>
      </w:r>
      <w:proofErr w:type="gramEnd"/>
      <w:r w:rsidRPr="002D6FEC">
        <w:rPr>
          <w:rFonts w:ascii="Helvetica" w:hAnsi="Helvetica"/>
          <w:sz w:val="20"/>
          <w:szCs w:val="20"/>
        </w:rPr>
        <w:t>, la nuova serie presenta un tocco più maturo e lussuoso. L’aggiunta del viola scuro nella testa offre una finitura elegante che si abbina perfettamente alla suola color oro</w:t>
      </w:r>
      <w:r w:rsidR="004B26DC" w:rsidRPr="002D6FEC">
        <w:rPr>
          <w:rFonts w:ascii="Helvetica" w:hAnsi="Helvetica"/>
          <w:sz w:val="20"/>
          <w:szCs w:val="20"/>
        </w:rPr>
        <w:t>,</w:t>
      </w:r>
      <w:r w:rsidRPr="002D6FEC">
        <w:rPr>
          <w:rFonts w:ascii="Helvetica" w:hAnsi="Helvetica"/>
          <w:sz w:val="20"/>
          <w:szCs w:val="20"/>
        </w:rPr>
        <w:t xml:space="preserve"> </w:t>
      </w:r>
      <w:r w:rsidR="004B26DC" w:rsidRPr="002D6FEC">
        <w:rPr>
          <w:rFonts w:ascii="Helvetica" w:hAnsi="Helvetica"/>
          <w:sz w:val="20"/>
          <w:szCs w:val="20"/>
        </w:rPr>
        <w:t>regalando</w:t>
      </w:r>
      <w:r w:rsidRPr="002D6FEC">
        <w:rPr>
          <w:rFonts w:ascii="Helvetica" w:hAnsi="Helvetica"/>
          <w:sz w:val="20"/>
          <w:szCs w:val="20"/>
        </w:rPr>
        <w:t xml:space="preserve"> una nuova immagine a tutta la serie XXIO Prime.</w:t>
      </w:r>
    </w:p>
    <w:p w14:paraId="26762E1E" w14:textId="77777777" w:rsidR="005E61FA" w:rsidRPr="002D6FEC" w:rsidRDefault="005E61FA" w:rsidP="005E61FA">
      <w:pPr>
        <w:spacing w:line="320" w:lineRule="exact"/>
        <w:rPr>
          <w:rFonts w:ascii="Helvetica" w:hAnsi="Helvetica" w:cs="Arial"/>
          <w:sz w:val="20"/>
          <w:szCs w:val="20"/>
        </w:rPr>
      </w:pPr>
      <w:r w:rsidRPr="002D6FEC">
        <w:rPr>
          <w:rFonts w:ascii="Helvetica" w:hAnsi="Helvetica"/>
          <w:sz w:val="20"/>
          <w:szCs w:val="20"/>
        </w:rPr>
        <w:t xml:space="preserve">Lo shaft è caratterizzato da tre colori diversi: argento nella parte superiore, oro al centro e nero in basso. Le varie tonalità esprimono la flessibilità dell’estremità superiore e inferiore, mentre la testa </w:t>
      </w:r>
      <w:r w:rsidR="00EF08CC" w:rsidRPr="002D6FEC">
        <w:rPr>
          <w:rFonts w:ascii="Helvetica" w:hAnsi="Helvetica"/>
          <w:sz w:val="20"/>
          <w:szCs w:val="20"/>
        </w:rPr>
        <w:t>è di</w:t>
      </w:r>
      <w:r w:rsidRPr="002D6FEC">
        <w:rPr>
          <w:rFonts w:ascii="Helvetica" w:hAnsi="Helvetica"/>
          <w:sz w:val="20"/>
          <w:szCs w:val="20"/>
        </w:rPr>
        <w:t xml:space="preserve"> un colore abbinato.</w:t>
      </w:r>
    </w:p>
    <w:p w14:paraId="1ED3EDD9" w14:textId="77777777" w:rsidR="005E61FA" w:rsidRPr="002D6FEC" w:rsidRDefault="005E61FA" w:rsidP="005E61FA">
      <w:pPr>
        <w:pStyle w:val="Datum"/>
        <w:tabs>
          <w:tab w:val="left" w:pos="1260"/>
          <w:tab w:val="left" w:pos="2430"/>
          <w:tab w:val="left" w:pos="4161"/>
        </w:tabs>
        <w:spacing w:line="340" w:lineRule="exact"/>
        <w:ind w:leftChars="-1" w:left="4" w:hangingChars="2" w:hanging="6"/>
        <w:rPr>
          <w:rFonts w:ascii="Arial" w:hAnsi="Arial" w:cs="Arial"/>
          <w:b/>
          <w:sz w:val="22"/>
        </w:rPr>
      </w:pPr>
      <w:r w:rsidRPr="002D6FEC">
        <w:rPr>
          <w:rFonts w:ascii="Helvetica" w:eastAsia="MS Gothic" w:hAnsi="Helvetica"/>
          <w:b/>
          <w:noProof/>
          <w:sz w:val="28"/>
          <w:szCs w:val="28"/>
          <w:u w:val="single"/>
          <w:lang w:val="de-DE" w:eastAsia="de-DE"/>
        </w:rPr>
        <w:drawing>
          <wp:anchor distT="0" distB="0" distL="114300" distR="114300" simplePos="0" relativeHeight="251669504" behindDoc="0" locked="0" layoutInCell="1" allowOverlap="1" wp14:anchorId="565A9203" wp14:editId="6BA05E0C">
            <wp:simplePos x="0" y="0"/>
            <wp:positionH relativeFrom="column">
              <wp:posOffset>-58420</wp:posOffset>
            </wp:positionH>
            <wp:positionV relativeFrom="paragraph">
              <wp:posOffset>70485</wp:posOffset>
            </wp:positionV>
            <wp:extent cx="5855970" cy="360045"/>
            <wp:effectExtent l="0" t="0" r="11430" b="0"/>
            <wp:wrapThrough wrapText="bothSides">
              <wp:wrapPolygon edited="0">
                <wp:start x="0" y="0"/>
                <wp:lineTo x="0" y="19810"/>
                <wp:lineTo x="21548" y="19810"/>
                <wp:lineTo x="21548" y="0"/>
                <wp:lineTo x="0" y="0"/>
              </wp:wrapPolygon>
            </wp:wrapThrough>
            <wp:docPr id="17" name="Bild 17" descr="17ss_xxio_prime_w_shaft_o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ss_xxio_prime_w_shaft_om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360045"/>
                    </a:xfrm>
                    <a:prstGeom prst="rect">
                      <a:avLst/>
                    </a:prstGeom>
                    <a:noFill/>
                    <a:ln>
                      <a:noFill/>
                    </a:ln>
                  </pic:spPr>
                </pic:pic>
              </a:graphicData>
            </a:graphic>
          </wp:anchor>
        </w:drawing>
      </w:r>
    </w:p>
    <w:p w14:paraId="4358531B" w14:textId="77777777" w:rsidR="005E61FA" w:rsidRPr="002D6FEC" w:rsidRDefault="005E61FA" w:rsidP="002D6FEC">
      <w:pPr>
        <w:pStyle w:val="Datum"/>
        <w:tabs>
          <w:tab w:val="left" w:pos="1260"/>
          <w:tab w:val="left" w:pos="2430"/>
          <w:tab w:val="left" w:pos="4161"/>
        </w:tabs>
        <w:spacing w:line="340" w:lineRule="exact"/>
        <w:ind w:leftChars="-1" w:left="3" w:hangingChars="2" w:hanging="5"/>
        <w:rPr>
          <w:rFonts w:ascii="Arial" w:hAnsi="Arial" w:cs="Arial"/>
          <w:b/>
          <w:sz w:val="22"/>
        </w:rPr>
      </w:pPr>
    </w:p>
    <w:p w14:paraId="2E791245" w14:textId="77777777" w:rsidR="005E61FA" w:rsidRPr="002D6FEC" w:rsidRDefault="005E61FA" w:rsidP="005E61FA">
      <w:pPr>
        <w:pStyle w:val="Datum"/>
        <w:tabs>
          <w:tab w:val="left" w:pos="1260"/>
          <w:tab w:val="left" w:pos="2430"/>
          <w:tab w:val="left" w:pos="4161"/>
        </w:tabs>
        <w:spacing w:line="340" w:lineRule="exact"/>
        <w:ind w:leftChars="-1" w:left="2" w:hangingChars="2" w:hanging="4"/>
        <w:rPr>
          <w:rFonts w:ascii="Helvetica" w:hAnsi="Helvetica"/>
          <w:sz w:val="20"/>
          <w:lang w:val="en-GB"/>
        </w:rPr>
      </w:pPr>
      <w:r w:rsidRPr="002D6FEC">
        <w:rPr>
          <w:rFonts w:ascii="Helvetica" w:hAnsi="Helvetica"/>
          <w:b/>
          <w:sz w:val="20"/>
          <w:lang w:val="en-GB"/>
        </w:rPr>
        <w:t>Specifications</w:t>
      </w:r>
    </w:p>
    <w:p w14:paraId="75BEA446" w14:textId="77777777" w:rsidR="005E61FA" w:rsidRPr="002D6FEC" w:rsidRDefault="005E61FA" w:rsidP="005E61FA">
      <w:pPr>
        <w:rPr>
          <w:rFonts w:ascii="Helvetica" w:hAnsi="Helvetica" w:cs="Arial"/>
          <w:sz w:val="20"/>
          <w:szCs w:val="20"/>
          <w:u w:val="single"/>
          <w:lang w:val="en-GB"/>
        </w:rPr>
      </w:pPr>
      <w:r w:rsidRPr="002D6FEC">
        <w:rPr>
          <w:rFonts w:ascii="Helvetica" w:hAnsi="Helvetica"/>
          <w:sz w:val="20"/>
          <w:szCs w:val="20"/>
          <w:u w:val="single"/>
          <w:lang w:val="en-GB"/>
        </w:rPr>
        <w:t>Head material</w:t>
      </w:r>
    </w:p>
    <w:p w14:paraId="2DB10F03" w14:textId="77777777" w:rsidR="005E61FA" w:rsidRPr="002D6FEC" w:rsidRDefault="005E61FA" w:rsidP="005E61FA">
      <w:pPr>
        <w:rPr>
          <w:rFonts w:ascii="Helvetica" w:hAnsi="Helvetica" w:cs="Arial"/>
          <w:sz w:val="20"/>
          <w:szCs w:val="20"/>
          <w:lang w:val="en-GB"/>
        </w:rPr>
      </w:pPr>
      <w:r w:rsidRPr="002D6FEC">
        <w:rPr>
          <w:rFonts w:ascii="Helvetica" w:hAnsi="Helvetica"/>
          <w:sz w:val="20"/>
          <w:szCs w:val="20"/>
          <w:lang w:val="en-GB"/>
        </w:rPr>
        <w:t>Face: Titanium (Super-TIX® PLUS for XXIO)</w:t>
      </w:r>
    </w:p>
    <w:p w14:paraId="7C99AA0C" w14:textId="77777777" w:rsidR="005E61FA" w:rsidRPr="002D6FEC" w:rsidRDefault="00FD7187" w:rsidP="005E61FA">
      <w:pPr>
        <w:rPr>
          <w:rFonts w:ascii="Helvetica" w:hAnsi="Helvetica"/>
          <w:sz w:val="20"/>
          <w:szCs w:val="20"/>
          <w:lang w:val="en-GB"/>
        </w:rPr>
      </w:pPr>
      <w:r w:rsidRPr="002D6FEC">
        <w:rPr>
          <w:rFonts w:ascii="Helvetica" w:hAnsi="Helvetica" w:cs="Arial"/>
          <w:sz w:val="20"/>
          <w:szCs w:val="20"/>
          <w:lang w:val="en-GB"/>
        </w:rPr>
        <w:t>Body</w:t>
      </w:r>
      <w:r w:rsidR="005E61FA" w:rsidRPr="002D6FEC">
        <w:rPr>
          <w:rFonts w:ascii="Helvetica" w:hAnsi="Helvetica"/>
          <w:sz w:val="20"/>
          <w:szCs w:val="20"/>
          <w:lang w:val="en-GB"/>
        </w:rPr>
        <w:t>: 8-2 titanium + SUS weight</w:t>
      </w:r>
    </w:p>
    <w:p w14:paraId="2E1D84E6" w14:textId="77777777" w:rsidR="005E61FA" w:rsidRPr="002D6FEC" w:rsidRDefault="005E61FA" w:rsidP="005E61FA">
      <w:pPr>
        <w:rPr>
          <w:rFonts w:ascii="Helvetica" w:hAnsi="Helvetica"/>
          <w:sz w:val="20"/>
          <w:szCs w:val="20"/>
          <w:lang w:val="en-GB"/>
        </w:rPr>
      </w:pPr>
      <w:r w:rsidRPr="002D6FEC">
        <w:rPr>
          <w:rFonts w:ascii="Helvetica" w:hAnsi="Helvetica"/>
          <w:sz w:val="20"/>
          <w:szCs w:val="20"/>
          <w:u w:val="single"/>
          <w:lang w:val="en-GB"/>
        </w:rPr>
        <w:t>Construction</w:t>
      </w:r>
    </w:p>
    <w:p w14:paraId="3D802CD1" w14:textId="77777777" w:rsidR="005E61FA" w:rsidRPr="002D6FEC" w:rsidRDefault="005E61FA" w:rsidP="005E61FA">
      <w:pPr>
        <w:rPr>
          <w:rFonts w:ascii="Helvetica" w:hAnsi="Helvetica" w:cs="Arial"/>
          <w:sz w:val="20"/>
          <w:szCs w:val="20"/>
          <w:lang w:val="en-GB"/>
        </w:rPr>
      </w:pPr>
      <w:r w:rsidRPr="002D6FEC">
        <w:rPr>
          <w:rFonts w:ascii="Helvetica" w:hAnsi="Helvetica"/>
          <w:sz w:val="20"/>
          <w:szCs w:val="20"/>
          <w:lang w:val="en-GB"/>
        </w:rPr>
        <w:t>Face: Forged</w:t>
      </w:r>
    </w:p>
    <w:p w14:paraId="79442FC7" w14:textId="77777777" w:rsidR="005E61FA" w:rsidRPr="002D6FEC" w:rsidRDefault="00FD7187" w:rsidP="005E61FA">
      <w:pPr>
        <w:rPr>
          <w:rFonts w:ascii="Helvetica" w:hAnsi="Helvetica" w:cs="Arial"/>
          <w:sz w:val="20"/>
          <w:szCs w:val="20"/>
          <w:lang w:val="en-GB"/>
        </w:rPr>
      </w:pPr>
      <w:r w:rsidRPr="002D6FEC">
        <w:rPr>
          <w:rFonts w:ascii="Helvetica" w:hAnsi="Helvetica" w:cs="Arial"/>
          <w:sz w:val="20"/>
          <w:szCs w:val="20"/>
          <w:lang w:val="en-GB"/>
        </w:rPr>
        <w:t>Body</w:t>
      </w:r>
      <w:r w:rsidR="005E61FA" w:rsidRPr="002D6FEC">
        <w:rPr>
          <w:rFonts w:ascii="Helvetica" w:hAnsi="Helvetica"/>
          <w:sz w:val="20"/>
          <w:szCs w:val="20"/>
          <w:lang w:val="en-GB"/>
        </w:rPr>
        <w:t>: Vacuum precision casting</w:t>
      </w:r>
    </w:p>
    <w:p w14:paraId="47E9EE09" w14:textId="77777777" w:rsidR="005E61FA" w:rsidRPr="002D6FEC" w:rsidRDefault="005E61FA" w:rsidP="005E61FA">
      <w:pPr>
        <w:rPr>
          <w:rFonts w:ascii="Helvetica" w:hAnsi="Helvetica" w:cs="Arial"/>
          <w:sz w:val="20"/>
          <w:szCs w:val="20"/>
          <w:u w:val="single"/>
          <w:lang w:val="en-GB"/>
        </w:rPr>
      </w:pPr>
      <w:r w:rsidRPr="002D6FEC">
        <w:rPr>
          <w:rFonts w:ascii="Helvetica" w:hAnsi="Helvetica"/>
          <w:sz w:val="20"/>
          <w:szCs w:val="20"/>
          <w:u w:val="single"/>
          <w:lang w:val="en-GB"/>
        </w:rPr>
        <w:t>Finish</w:t>
      </w:r>
    </w:p>
    <w:p w14:paraId="745DBC23" w14:textId="77777777" w:rsidR="005E61FA" w:rsidRPr="002D6FEC" w:rsidRDefault="005E61FA" w:rsidP="005E61FA">
      <w:pPr>
        <w:rPr>
          <w:rFonts w:ascii="Helvetica" w:hAnsi="Helvetica" w:cs="Arial"/>
          <w:sz w:val="20"/>
          <w:szCs w:val="20"/>
          <w:lang w:val="en-GB"/>
        </w:rPr>
      </w:pPr>
      <w:r w:rsidRPr="002D6FEC">
        <w:rPr>
          <w:rFonts w:ascii="Helvetica" w:hAnsi="Helvetica"/>
          <w:sz w:val="20"/>
          <w:szCs w:val="20"/>
          <w:lang w:val="en-GB"/>
        </w:rPr>
        <w:t>Gold ion plating + high-gloss metallic coating; mirror + satin + bead-shot finish;</w:t>
      </w:r>
    </w:p>
    <w:p w14:paraId="4B0787FF" w14:textId="77777777" w:rsidR="005E61FA" w:rsidRPr="002D6FEC" w:rsidRDefault="005E61FA" w:rsidP="005E61FA">
      <w:pPr>
        <w:rPr>
          <w:rFonts w:ascii="Helvetica" w:hAnsi="Helvetica" w:cs="Arial"/>
          <w:sz w:val="20"/>
          <w:szCs w:val="20"/>
          <w:lang w:val="en-GB"/>
        </w:rPr>
      </w:pPr>
      <w:r w:rsidRPr="002D6FEC">
        <w:rPr>
          <w:rFonts w:ascii="Helvetica" w:hAnsi="Helvetica"/>
          <w:sz w:val="20"/>
          <w:szCs w:val="20"/>
          <w:lang w:val="en-GB"/>
        </w:rPr>
        <w:t>Badge: Gold</w:t>
      </w:r>
    </w:p>
    <w:p w14:paraId="7AF91015" w14:textId="77777777" w:rsidR="005E61FA" w:rsidRPr="002D6FEC" w:rsidRDefault="005E61FA" w:rsidP="005E61FA">
      <w:pPr>
        <w:rPr>
          <w:rFonts w:ascii="Helvetica" w:hAnsi="Helvetica" w:cs="Arial"/>
          <w:sz w:val="20"/>
          <w:szCs w:val="20"/>
          <w:lang w:val="en-GB"/>
        </w:rPr>
      </w:pPr>
      <w:r w:rsidRPr="002D6FEC">
        <w:rPr>
          <w:rFonts w:ascii="Helvetica" w:hAnsi="Helvetica"/>
          <w:sz w:val="20"/>
          <w:szCs w:val="20"/>
          <w:u w:val="single"/>
          <w:lang w:val="en-GB"/>
        </w:rPr>
        <w:t>Grip</w:t>
      </w:r>
    </w:p>
    <w:p w14:paraId="3FEAFCA6" w14:textId="77777777" w:rsidR="005E61FA" w:rsidRPr="002D6FEC" w:rsidRDefault="005E61FA" w:rsidP="005E61FA">
      <w:pPr>
        <w:rPr>
          <w:rFonts w:ascii="Helvetica" w:hAnsi="Helvetica" w:cs="Arial"/>
          <w:sz w:val="20"/>
          <w:szCs w:val="20"/>
          <w:lang w:val="en-GB"/>
        </w:rPr>
      </w:pPr>
      <w:r w:rsidRPr="002D6FEC">
        <w:rPr>
          <w:rFonts w:ascii="Helvetica" w:hAnsi="Helvetica"/>
          <w:sz w:val="20"/>
          <w:szCs w:val="20"/>
          <w:lang w:val="en-GB"/>
        </w:rPr>
        <w:t>XXIO Prime original full rubber grip (with logo)</w:t>
      </w:r>
    </w:p>
    <w:p w14:paraId="34EB526F" w14:textId="77777777" w:rsidR="005E61FA" w:rsidRPr="002D6FEC" w:rsidRDefault="005E61FA" w:rsidP="00E5592E">
      <w:pPr>
        <w:pStyle w:val="Datum"/>
        <w:tabs>
          <w:tab w:val="left" w:pos="1418"/>
          <w:tab w:val="left" w:pos="1701"/>
        </w:tabs>
        <w:spacing w:afterLines="50" w:after="120" w:line="360" w:lineRule="exact"/>
        <w:rPr>
          <w:rFonts w:ascii="Arial" w:hAnsi="Arial" w:cs="Arial"/>
          <w:sz w:val="22"/>
          <w:u w:val="single"/>
          <w:lang w:val="en-GB"/>
        </w:rPr>
      </w:pPr>
    </w:p>
    <w:p w14:paraId="42C635E7" w14:textId="77777777" w:rsidR="005E61FA" w:rsidRPr="002D6FEC" w:rsidRDefault="005E61FA" w:rsidP="00E5592E">
      <w:pPr>
        <w:pStyle w:val="Datum"/>
        <w:tabs>
          <w:tab w:val="left" w:pos="1418"/>
          <w:tab w:val="left" w:pos="1701"/>
        </w:tabs>
        <w:spacing w:afterLines="50" w:after="120" w:line="360" w:lineRule="exact"/>
        <w:rPr>
          <w:rFonts w:ascii="MS Mincho" w:hAnsi="MS Mincho"/>
        </w:rPr>
      </w:pPr>
      <w:r w:rsidRPr="002D6FEC">
        <w:rPr>
          <w:rFonts w:ascii="Arial" w:hAnsi="Arial"/>
          <w:sz w:val="22"/>
          <w:u w:val="single"/>
        </w:rPr>
        <w:lastRenderedPageBreak/>
        <w:t>Shaft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1276"/>
        <w:gridCol w:w="1275"/>
        <w:gridCol w:w="1276"/>
      </w:tblGrid>
      <w:tr w:rsidR="005E61FA" w:rsidRPr="002D6FEC" w14:paraId="616D20D4" w14:textId="77777777" w:rsidTr="005E61FA">
        <w:trPr>
          <w:trHeight w:val="341"/>
        </w:trPr>
        <w:tc>
          <w:tcPr>
            <w:tcW w:w="4111" w:type="dxa"/>
            <w:shd w:val="clear" w:color="auto" w:fill="FDE9D9"/>
            <w:vAlign w:val="center"/>
          </w:tcPr>
          <w:p w14:paraId="490EC6FE" w14:textId="77777777" w:rsidR="005E61FA" w:rsidRPr="002D6FEC" w:rsidRDefault="005E61FA" w:rsidP="005E61FA">
            <w:pPr>
              <w:jc w:val="center"/>
            </w:pPr>
            <w:r w:rsidRPr="002D6FEC">
              <w:t>Model</w:t>
            </w:r>
          </w:p>
        </w:tc>
        <w:tc>
          <w:tcPr>
            <w:tcW w:w="1276" w:type="dxa"/>
            <w:shd w:val="clear" w:color="auto" w:fill="FDE9D9"/>
            <w:vAlign w:val="center"/>
          </w:tcPr>
          <w:p w14:paraId="56F4E393" w14:textId="77777777" w:rsidR="005E61FA" w:rsidRPr="002D6FEC" w:rsidRDefault="005E61FA" w:rsidP="005E61FA">
            <w:pPr>
              <w:jc w:val="center"/>
            </w:pPr>
            <w:r w:rsidRPr="002D6FEC">
              <w:t>Flex</w:t>
            </w:r>
          </w:p>
        </w:tc>
        <w:tc>
          <w:tcPr>
            <w:tcW w:w="1276" w:type="dxa"/>
            <w:shd w:val="clear" w:color="auto" w:fill="FDE9D9"/>
            <w:vAlign w:val="center"/>
          </w:tcPr>
          <w:p w14:paraId="0BCB6E6C" w14:textId="77777777" w:rsidR="005E61FA" w:rsidRPr="002D6FEC" w:rsidRDefault="005E61FA" w:rsidP="005E61FA">
            <w:pPr>
              <w:jc w:val="center"/>
            </w:pPr>
            <w:r w:rsidRPr="002D6FEC">
              <w:t>Kickpoint</w:t>
            </w:r>
          </w:p>
        </w:tc>
        <w:tc>
          <w:tcPr>
            <w:tcW w:w="1275" w:type="dxa"/>
            <w:shd w:val="clear" w:color="auto" w:fill="FDE9D9"/>
            <w:vAlign w:val="center"/>
          </w:tcPr>
          <w:p w14:paraId="1657EDEB" w14:textId="77777777" w:rsidR="005E61FA" w:rsidRPr="002D6FEC" w:rsidRDefault="005E61FA" w:rsidP="005E61FA">
            <w:pPr>
              <w:jc w:val="center"/>
            </w:pPr>
            <w:r w:rsidRPr="002D6FEC">
              <w:t>Weight (g)</w:t>
            </w:r>
          </w:p>
        </w:tc>
        <w:tc>
          <w:tcPr>
            <w:tcW w:w="1276" w:type="dxa"/>
            <w:shd w:val="clear" w:color="auto" w:fill="FDE9D9"/>
            <w:vAlign w:val="center"/>
          </w:tcPr>
          <w:p w14:paraId="464F0B31" w14:textId="77777777" w:rsidR="005E61FA" w:rsidRPr="002D6FEC" w:rsidRDefault="005E61FA" w:rsidP="005E61FA">
            <w:pPr>
              <w:jc w:val="center"/>
            </w:pPr>
            <w:r w:rsidRPr="002D6FEC">
              <w:t>Torque</w:t>
            </w:r>
          </w:p>
        </w:tc>
      </w:tr>
      <w:tr w:rsidR="005E61FA" w:rsidRPr="002D6FEC" w14:paraId="41FC4016" w14:textId="77777777" w:rsidTr="005E61FA">
        <w:trPr>
          <w:trHeight w:val="356"/>
        </w:trPr>
        <w:tc>
          <w:tcPr>
            <w:tcW w:w="4111" w:type="dxa"/>
            <w:vMerge w:val="restart"/>
            <w:shd w:val="clear" w:color="auto" w:fill="auto"/>
            <w:vAlign w:val="center"/>
          </w:tcPr>
          <w:p w14:paraId="3291508A" w14:textId="77777777" w:rsidR="005E61FA" w:rsidRPr="002D6FEC" w:rsidRDefault="005E61FA" w:rsidP="005E61FA">
            <w:r w:rsidRPr="002D6FEC">
              <w:t>XXIO Prime SP-900</w:t>
            </w:r>
          </w:p>
          <w:p w14:paraId="0BCB8AB7" w14:textId="77777777" w:rsidR="005E61FA" w:rsidRPr="002D6FEC" w:rsidRDefault="005E61FA" w:rsidP="005E61FA">
            <w:r w:rsidRPr="002D6FEC">
              <w:t>Carbon shaft</w:t>
            </w:r>
          </w:p>
        </w:tc>
        <w:tc>
          <w:tcPr>
            <w:tcW w:w="1276" w:type="dxa"/>
            <w:shd w:val="clear" w:color="auto" w:fill="auto"/>
            <w:vAlign w:val="center"/>
          </w:tcPr>
          <w:p w14:paraId="1A953406" w14:textId="77777777" w:rsidR="005E61FA" w:rsidRPr="002D6FEC" w:rsidRDefault="005E61FA" w:rsidP="005E61FA">
            <w:pPr>
              <w:jc w:val="center"/>
            </w:pPr>
            <w:r w:rsidRPr="002D6FEC">
              <w:t>SR</w:t>
            </w:r>
          </w:p>
        </w:tc>
        <w:tc>
          <w:tcPr>
            <w:tcW w:w="1276" w:type="dxa"/>
            <w:shd w:val="clear" w:color="auto" w:fill="auto"/>
            <w:vAlign w:val="center"/>
          </w:tcPr>
          <w:p w14:paraId="68F97DBA" w14:textId="77777777" w:rsidR="005E61FA" w:rsidRPr="002D6FEC" w:rsidRDefault="005E61FA" w:rsidP="005E61FA">
            <w:pPr>
              <w:jc w:val="center"/>
            </w:pPr>
            <w:proofErr w:type="gramStart"/>
            <w:r w:rsidRPr="002D6FEC">
              <w:t>middle</w:t>
            </w:r>
            <w:proofErr w:type="gramEnd"/>
          </w:p>
        </w:tc>
        <w:tc>
          <w:tcPr>
            <w:tcW w:w="1275" w:type="dxa"/>
            <w:shd w:val="clear" w:color="auto" w:fill="auto"/>
            <w:vAlign w:val="center"/>
          </w:tcPr>
          <w:p w14:paraId="46594793" w14:textId="77777777" w:rsidR="005E61FA" w:rsidRPr="002D6FEC" w:rsidRDefault="005E61FA" w:rsidP="005E61FA">
            <w:pPr>
              <w:jc w:val="center"/>
            </w:pPr>
            <w:r w:rsidRPr="002D6FEC">
              <w:t>38</w:t>
            </w:r>
          </w:p>
        </w:tc>
        <w:tc>
          <w:tcPr>
            <w:tcW w:w="1276" w:type="dxa"/>
            <w:shd w:val="clear" w:color="auto" w:fill="auto"/>
            <w:vAlign w:val="center"/>
          </w:tcPr>
          <w:p w14:paraId="6A1BA7AB" w14:textId="77777777" w:rsidR="005E61FA" w:rsidRPr="002D6FEC" w:rsidRDefault="005E61FA" w:rsidP="005E61FA">
            <w:pPr>
              <w:jc w:val="center"/>
            </w:pPr>
            <w:r w:rsidRPr="002D6FEC">
              <w:t>6,7</w:t>
            </w:r>
          </w:p>
        </w:tc>
      </w:tr>
      <w:tr w:rsidR="005E61FA" w:rsidRPr="002D6FEC" w14:paraId="42A03C2F" w14:textId="77777777" w:rsidTr="005E61FA">
        <w:trPr>
          <w:trHeight w:val="356"/>
        </w:trPr>
        <w:tc>
          <w:tcPr>
            <w:tcW w:w="4111" w:type="dxa"/>
            <w:vMerge/>
            <w:shd w:val="clear" w:color="auto" w:fill="auto"/>
            <w:vAlign w:val="center"/>
          </w:tcPr>
          <w:p w14:paraId="0533543A" w14:textId="77777777" w:rsidR="005E61FA" w:rsidRPr="002D6FEC" w:rsidRDefault="005E61FA" w:rsidP="005E61FA"/>
        </w:tc>
        <w:tc>
          <w:tcPr>
            <w:tcW w:w="1276" w:type="dxa"/>
            <w:shd w:val="clear" w:color="auto" w:fill="auto"/>
            <w:vAlign w:val="center"/>
          </w:tcPr>
          <w:p w14:paraId="1D32EC72" w14:textId="77777777" w:rsidR="005E61FA" w:rsidRPr="002D6FEC" w:rsidRDefault="005E61FA" w:rsidP="005E61FA">
            <w:pPr>
              <w:jc w:val="center"/>
            </w:pPr>
            <w:r w:rsidRPr="002D6FEC">
              <w:t>R</w:t>
            </w:r>
          </w:p>
        </w:tc>
        <w:tc>
          <w:tcPr>
            <w:tcW w:w="1276" w:type="dxa"/>
            <w:shd w:val="clear" w:color="auto" w:fill="auto"/>
            <w:vAlign w:val="center"/>
          </w:tcPr>
          <w:p w14:paraId="45A58DCE" w14:textId="77777777" w:rsidR="005E61FA" w:rsidRPr="002D6FEC" w:rsidRDefault="005E61FA" w:rsidP="005E61FA">
            <w:pPr>
              <w:jc w:val="center"/>
            </w:pPr>
            <w:proofErr w:type="gramStart"/>
            <w:r w:rsidRPr="002D6FEC">
              <w:t>middle</w:t>
            </w:r>
            <w:proofErr w:type="gramEnd"/>
          </w:p>
        </w:tc>
        <w:tc>
          <w:tcPr>
            <w:tcW w:w="1275" w:type="dxa"/>
            <w:shd w:val="clear" w:color="auto" w:fill="auto"/>
            <w:vAlign w:val="center"/>
          </w:tcPr>
          <w:p w14:paraId="7B3E011B" w14:textId="77777777" w:rsidR="005E61FA" w:rsidRPr="002D6FEC" w:rsidRDefault="005E61FA" w:rsidP="005E61FA">
            <w:pPr>
              <w:jc w:val="center"/>
            </w:pPr>
            <w:r w:rsidRPr="002D6FEC">
              <w:t>36</w:t>
            </w:r>
          </w:p>
        </w:tc>
        <w:tc>
          <w:tcPr>
            <w:tcW w:w="1276" w:type="dxa"/>
            <w:shd w:val="clear" w:color="auto" w:fill="auto"/>
            <w:vAlign w:val="center"/>
          </w:tcPr>
          <w:p w14:paraId="14BD70E2" w14:textId="77777777" w:rsidR="005E61FA" w:rsidRPr="002D6FEC" w:rsidRDefault="005E61FA" w:rsidP="005E61FA">
            <w:pPr>
              <w:jc w:val="center"/>
            </w:pPr>
            <w:r w:rsidRPr="002D6FEC">
              <w:t>6,8</w:t>
            </w:r>
          </w:p>
        </w:tc>
      </w:tr>
      <w:tr w:rsidR="005E61FA" w:rsidRPr="002D6FEC" w14:paraId="46CFA4BA" w14:textId="77777777" w:rsidTr="005E61FA">
        <w:trPr>
          <w:trHeight w:val="356"/>
        </w:trPr>
        <w:tc>
          <w:tcPr>
            <w:tcW w:w="4111" w:type="dxa"/>
            <w:vMerge/>
            <w:shd w:val="clear" w:color="auto" w:fill="auto"/>
            <w:vAlign w:val="center"/>
          </w:tcPr>
          <w:p w14:paraId="1831A5C0" w14:textId="77777777" w:rsidR="005E61FA" w:rsidRPr="002D6FEC" w:rsidRDefault="005E61FA" w:rsidP="005E61FA"/>
        </w:tc>
        <w:tc>
          <w:tcPr>
            <w:tcW w:w="1276" w:type="dxa"/>
            <w:shd w:val="clear" w:color="auto" w:fill="auto"/>
            <w:vAlign w:val="center"/>
          </w:tcPr>
          <w:p w14:paraId="43B085F3" w14:textId="77777777" w:rsidR="005E61FA" w:rsidRPr="002D6FEC" w:rsidRDefault="005E61FA" w:rsidP="005E61FA">
            <w:pPr>
              <w:jc w:val="center"/>
            </w:pPr>
            <w:r w:rsidRPr="002D6FEC">
              <w:t>R2</w:t>
            </w:r>
          </w:p>
        </w:tc>
        <w:tc>
          <w:tcPr>
            <w:tcW w:w="1276" w:type="dxa"/>
            <w:shd w:val="clear" w:color="auto" w:fill="auto"/>
            <w:vAlign w:val="center"/>
          </w:tcPr>
          <w:p w14:paraId="660F94E4" w14:textId="77777777" w:rsidR="005E61FA" w:rsidRPr="002D6FEC" w:rsidRDefault="005E61FA" w:rsidP="005E61FA">
            <w:pPr>
              <w:jc w:val="center"/>
            </w:pPr>
            <w:proofErr w:type="gramStart"/>
            <w:r w:rsidRPr="002D6FEC">
              <w:t>middle</w:t>
            </w:r>
            <w:proofErr w:type="gramEnd"/>
          </w:p>
        </w:tc>
        <w:tc>
          <w:tcPr>
            <w:tcW w:w="1275" w:type="dxa"/>
            <w:shd w:val="clear" w:color="auto" w:fill="auto"/>
            <w:vAlign w:val="center"/>
          </w:tcPr>
          <w:p w14:paraId="7ECFD1F4" w14:textId="77777777" w:rsidR="005E61FA" w:rsidRPr="002D6FEC" w:rsidRDefault="005E61FA" w:rsidP="005E61FA">
            <w:pPr>
              <w:jc w:val="center"/>
            </w:pPr>
            <w:r w:rsidRPr="002D6FEC">
              <w:t>36</w:t>
            </w:r>
          </w:p>
        </w:tc>
        <w:tc>
          <w:tcPr>
            <w:tcW w:w="1276" w:type="dxa"/>
            <w:shd w:val="clear" w:color="auto" w:fill="auto"/>
            <w:vAlign w:val="center"/>
          </w:tcPr>
          <w:p w14:paraId="05B689C3" w14:textId="77777777" w:rsidR="005E61FA" w:rsidRPr="002D6FEC" w:rsidRDefault="005E61FA" w:rsidP="005E61FA">
            <w:pPr>
              <w:jc w:val="center"/>
            </w:pPr>
            <w:r w:rsidRPr="002D6FEC">
              <w:t>6,9</w:t>
            </w:r>
          </w:p>
        </w:tc>
      </w:tr>
    </w:tbl>
    <w:p w14:paraId="26EF57D4" w14:textId="77777777" w:rsidR="005E61FA" w:rsidRPr="002D6FEC" w:rsidRDefault="005E61FA" w:rsidP="00E5592E">
      <w:pPr>
        <w:pStyle w:val="Datum"/>
        <w:tabs>
          <w:tab w:val="left" w:pos="1418"/>
          <w:tab w:val="left" w:pos="1560"/>
        </w:tabs>
        <w:wordWrap w:val="0"/>
        <w:spacing w:beforeLines="50" w:before="120" w:line="0" w:lineRule="atLeast"/>
        <w:jc w:val="right"/>
        <w:rPr>
          <w:rFonts w:ascii="Arial" w:hAnsi="Arial" w:cs="Arial"/>
          <w:sz w:val="18"/>
          <w:szCs w:val="21"/>
        </w:rPr>
      </w:pPr>
      <w:r w:rsidRPr="002D6FEC">
        <w:rPr>
          <w:rFonts w:ascii="MS Mincho" w:hAnsi="MS Mincho"/>
          <w:sz w:val="18"/>
          <w:szCs w:val="21"/>
        </w:rPr>
        <w:t xml:space="preserve"> </w:t>
      </w:r>
      <w:r w:rsidRPr="002D6FEC">
        <w:rPr>
          <w:rFonts w:ascii="Arial" w:hAnsi="Arial"/>
          <w:sz w:val="18"/>
          <w:szCs w:val="21"/>
        </w:rPr>
        <w:t>*Weight with club head attached</w:t>
      </w:r>
    </w:p>
    <w:p w14:paraId="470914D7" w14:textId="77777777" w:rsidR="005E61FA" w:rsidRPr="00AD389E" w:rsidRDefault="005E61FA" w:rsidP="00E5592E">
      <w:pPr>
        <w:pStyle w:val="Datum"/>
        <w:tabs>
          <w:tab w:val="left" w:pos="1418"/>
          <w:tab w:val="left" w:pos="1701"/>
        </w:tabs>
        <w:spacing w:afterLines="50" w:after="120" w:line="360" w:lineRule="exact"/>
        <w:rPr>
          <w:rFonts w:ascii="Arial" w:hAnsi="Arial" w:cs="Arial"/>
          <w:sz w:val="22"/>
          <w:u w:val="single"/>
        </w:rPr>
      </w:pPr>
      <w:r w:rsidRPr="002D6FEC">
        <w:rPr>
          <w:rFonts w:ascii="Arial" w:hAnsi="Arial"/>
          <w:sz w:val="22"/>
          <w:u w:val="single"/>
        </w:rPr>
        <w:t>Standard model specifications</w:t>
      </w:r>
      <w:bookmarkStart w:id="2" w:name="_GoBack"/>
      <w:bookmarkEnd w:id="2"/>
    </w:p>
    <w:tbl>
      <w:tblPr>
        <w:tblW w:w="79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1843"/>
        <w:gridCol w:w="1843"/>
      </w:tblGrid>
      <w:tr w:rsidR="005E61FA" w:rsidRPr="00AD389E" w14:paraId="04CCB0B7" w14:textId="77777777" w:rsidTr="005E61FA">
        <w:tc>
          <w:tcPr>
            <w:tcW w:w="4232" w:type="dxa"/>
            <w:shd w:val="clear" w:color="auto" w:fill="FDE9D9"/>
          </w:tcPr>
          <w:p w14:paraId="4271581E" w14:textId="77777777" w:rsidR="005E61FA" w:rsidRPr="00AD389E" w:rsidRDefault="005E61FA" w:rsidP="005E61FA">
            <w:pPr>
              <w:jc w:val="center"/>
            </w:pPr>
            <w:r>
              <w:t>Model</w:t>
            </w:r>
          </w:p>
        </w:tc>
        <w:tc>
          <w:tcPr>
            <w:tcW w:w="3686" w:type="dxa"/>
            <w:gridSpan w:val="2"/>
            <w:shd w:val="clear" w:color="auto" w:fill="FDE9D9"/>
          </w:tcPr>
          <w:p w14:paraId="114E52D7" w14:textId="77777777" w:rsidR="005E61FA" w:rsidRPr="00AD389E" w:rsidRDefault="005E61FA" w:rsidP="005E61FA">
            <w:pPr>
              <w:jc w:val="center"/>
            </w:pPr>
            <w:r>
              <w:t>#1</w:t>
            </w:r>
          </w:p>
        </w:tc>
      </w:tr>
      <w:tr w:rsidR="005E61FA" w:rsidRPr="00AD389E" w14:paraId="2ECCD15C" w14:textId="77777777" w:rsidTr="005E61FA">
        <w:tc>
          <w:tcPr>
            <w:tcW w:w="4232" w:type="dxa"/>
            <w:shd w:val="clear" w:color="auto" w:fill="auto"/>
          </w:tcPr>
          <w:p w14:paraId="3BA40F35" w14:textId="77777777" w:rsidR="005E61FA" w:rsidRPr="00AD389E" w:rsidRDefault="005E61FA" w:rsidP="005E61FA">
            <w:r>
              <w:rPr>
                <w:rFonts w:ascii="Arial" w:hAnsi="Arial"/>
                <w:sz w:val="22"/>
              </w:rPr>
              <w:t>Loft Angle (</w:t>
            </w:r>
            <w:proofErr w:type="gramStart"/>
            <w:r>
              <w:rPr>
                <w:rFonts w:ascii="Arial" w:hAnsi="Arial"/>
                <w:sz w:val="22"/>
              </w:rPr>
              <w:t>°</w:t>
            </w:r>
            <w:proofErr w:type="gramEnd"/>
            <w:r>
              <w:rPr>
                <w:rFonts w:ascii="Arial" w:hAnsi="Arial"/>
                <w:sz w:val="22"/>
              </w:rPr>
              <w:t>)</w:t>
            </w:r>
          </w:p>
        </w:tc>
        <w:tc>
          <w:tcPr>
            <w:tcW w:w="1843" w:type="dxa"/>
            <w:shd w:val="clear" w:color="auto" w:fill="auto"/>
          </w:tcPr>
          <w:p w14:paraId="1FE83CF9" w14:textId="77777777" w:rsidR="005E61FA" w:rsidRPr="00AD389E" w:rsidRDefault="005E61FA" w:rsidP="005E61FA">
            <w:pPr>
              <w:jc w:val="center"/>
            </w:pPr>
            <w:r>
              <w:t>10,5</w:t>
            </w:r>
          </w:p>
        </w:tc>
        <w:tc>
          <w:tcPr>
            <w:tcW w:w="1843" w:type="dxa"/>
            <w:shd w:val="clear" w:color="auto" w:fill="auto"/>
          </w:tcPr>
          <w:p w14:paraId="2B77D255" w14:textId="77777777" w:rsidR="005E61FA" w:rsidRPr="00AD389E" w:rsidRDefault="005E61FA" w:rsidP="005E61FA">
            <w:pPr>
              <w:jc w:val="center"/>
            </w:pPr>
            <w:r>
              <w:t>11,5</w:t>
            </w:r>
          </w:p>
        </w:tc>
      </w:tr>
      <w:tr w:rsidR="005E61FA" w:rsidRPr="00AD389E" w14:paraId="034925A2" w14:textId="77777777" w:rsidTr="005E61FA">
        <w:tc>
          <w:tcPr>
            <w:tcW w:w="4232" w:type="dxa"/>
            <w:shd w:val="clear" w:color="auto" w:fill="auto"/>
          </w:tcPr>
          <w:p w14:paraId="02887F08" w14:textId="77777777" w:rsidR="005E61FA" w:rsidRPr="00AD389E" w:rsidRDefault="005E61FA" w:rsidP="005E61FA">
            <w:r>
              <w:rPr>
                <w:rFonts w:ascii="Arial" w:hAnsi="Arial"/>
                <w:sz w:val="22"/>
              </w:rPr>
              <w:t>Lie Angle</w:t>
            </w:r>
            <w:r>
              <w:t xml:space="preserve"> </w:t>
            </w:r>
            <w:r>
              <w:rPr>
                <w:rFonts w:ascii="Arial" w:hAnsi="Arial"/>
                <w:sz w:val="22"/>
              </w:rPr>
              <w:t>(</w:t>
            </w:r>
            <w:proofErr w:type="gramStart"/>
            <w:r>
              <w:rPr>
                <w:rFonts w:ascii="Arial" w:hAnsi="Arial"/>
                <w:sz w:val="22"/>
              </w:rPr>
              <w:t>°</w:t>
            </w:r>
            <w:proofErr w:type="gramEnd"/>
            <w:r>
              <w:rPr>
                <w:rFonts w:ascii="Arial" w:hAnsi="Arial"/>
                <w:sz w:val="22"/>
              </w:rPr>
              <w:t>)</w:t>
            </w:r>
          </w:p>
        </w:tc>
        <w:tc>
          <w:tcPr>
            <w:tcW w:w="3686" w:type="dxa"/>
            <w:gridSpan w:val="2"/>
            <w:shd w:val="clear" w:color="auto" w:fill="auto"/>
          </w:tcPr>
          <w:p w14:paraId="497E09C2" w14:textId="77777777" w:rsidR="005E61FA" w:rsidRPr="00AD389E" w:rsidRDefault="005E61FA" w:rsidP="005E61FA">
            <w:pPr>
              <w:jc w:val="center"/>
            </w:pPr>
            <w:r>
              <w:t>58,0</w:t>
            </w:r>
          </w:p>
        </w:tc>
      </w:tr>
      <w:tr w:rsidR="005E61FA" w:rsidRPr="00AD389E" w14:paraId="42D5ADFD" w14:textId="77777777" w:rsidTr="005E61FA">
        <w:tc>
          <w:tcPr>
            <w:tcW w:w="4232" w:type="dxa"/>
            <w:shd w:val="clear" w:color="auto" w:fill="auto"/>
          </w:tcPr>
          <w:p w14:paraId="28356D47" w14:textId="77777777" w:rsidR="005E61FA" w:rsidRPr="00AD389E" w:rsidRDefault="005E61FA" w:rsidP="005E61FA">
            <w:r>
              <w:rPr>
                <w:rFonts w:ascii="Arial" w:hAnsi="Arial"/>
                <w:sz w:val="22"/>
              </w:rPr>
              <w:t>Head Volume (cm</w:t>
            </w:r>
            <w:r>
              <w:rPr>
                <w:rFonts w:ascii="Arial" w:hAnsi="Arial"/>
                <w:sz w:val="22"/>
                <w:vertAlign w:val="superscript"/>
              </w:rPr>
              <w:t>3</w:t>
            </w:r>
            <w:r>
              <w:t>)</w:t>
            </w:r>
          </w:p>
        </w:tc>
        <w:tc>
          <w:tcPr>
            <w:tcW w:w="3686" w:type="dxa"/>
            <w:gridSpan w:val="2"/>
            <w:shd w:val="clear" w:color="auto" w:fill="auto"/>
          </w:tcPr>
          <w:p w14:paraId="24AE03D4" w14:textId="77777777" w:rsidR="005E61FA" w:rsidRPr="00AD389E" w:rsidRDefault="005E61FA" w:rsidP="005E61FA">
            <w:pPr>
              <w:jc w:val="center"/>
            </w:pPr>
            <w:r>
              <w:t>460</w:t>
            </w:r>
          </w:p>
        </w:tc>
      </w:tr>
      <w:tr w:rsidR="005E61FA" w:rsidRPr="00AD389E" w14:paraId="67A0FB96" w14:textId="77777777" w:rsidTr="005E61FA">
        <w:tc>
          <w:tcPr>
            <w:tcW w:w="4232" w:type="dxa"/>
            <w:shd w:val="clear" w:color="auto" w:fill="auto"/>
          </w:tcPr>
          <w:p w14:paraId="1A8091D0" w14:textId="77777777" w:rsidR="005E61FA" w:rsidRPr="00AD389E" w:rsidRDefault="005E61FA" w:rsidP="005E61FA">
            <w:r>
              <w:rPr>
                <w:rFonts w:ascii="Arial" w:hAnsi="Arial"/>
                <w:sz w:val="22"/>
              </w:rPr>
              <w:t>Club Length (</w:t>
            </w:r>
            <w:proofErr w:type="gramStart"/>
            <w:r>
              <w:rPr>
                <w:rFonts w:ascii="Arial" w:hAnsi="Arial"/>
                <w:sz w:val="22"/>
              </w:rPr>
              <w:t>in</w:t>
            </w:r>
            <w:proofErr w:type="gramEnd"/>
            <w:r>
              <w:rPr>
                <w:rFonts w:ascii="Arial" w:hAnsi="Arial"/>
                <w:sz w:val="22"/>
              </w:rPr>
              <w:t>)</w:t>
            </w:r>
          </w:p>
        </w:tc>
        <w:tc>
          <w:tcPr>
            <w:tcW w:w="3686" w:type="dxa"/>
            <w:gridSpan w:val="2"/>
            <w:shd w:val="clear" w:color="auto" w:fill="auto"/>
          </w:tcPr>
          <w:p w14:paraId="5166964D" w14:textId="77777777" w:rsidR="005E61FA" w:rsidRPr="00AD389E" w:rsidRDefault="005E61FA" w:rsidP="005E61FA">
            <w:pPr>
              <w:jc w:val="center"/>
            </w:pPr>
            <w:r>
              <w:t>46,0</w:t>
            </w:r>
          </w:p>
        </w:tc>
      </w:tr>
      <w:tr w:rsidR="005E61FA" w:rsidRPr="00AD389E" w14:paraId="59B7EA6A" w14:textId="77777777" w:rsidTr="005E61FA">
        <w:tc>
          <w:tcPr>
            <w:tcW w:w="4232" w:type="dxa"/>
            <w:shd w:val="clear" w:color="auto" w:fill="auto"/>
          </w:tcPr>
          <w:p w14:paraId="25E08DC0" w14:textId="77777777" w:rsidR="005E61FA" w:rsidRPr="00AD389E" w:rsidRDefault="005E61FA" w:rsidP="005E61FA">
            <w:r>
              <w:rPr>
                <w:rFonts w:ascii="Arial" w:hAnsi="Arial"/>
                <w:sz w:val="22"/>
              </w:rPr>
              <w:t>Swing Weight</w:t>
            </w:r>
          </w:p>
        </w:tc>
        <w:tc>
          <w:tcPr>
            <w:tcW w:w="3686" w:type="dxa"/>
            <w:gridSpan w:val="2"/>
            <w:shd w:val="clear" w:color="auto" w:fill="auto"/>
          </w:tcPr>
          <w:p w14:paraId="32AAB393" w14:textId="77777777" w:rsidR="005E61FA" w:rsidRPr="00AD389E" w:rsidRDefault="005E61FA" w:rsidP="005E61FA">
            <w:pPr>
              <w:jc w:val="center"/>
            </w:pPr>
            <w:r>
              <w:t>D3</w:t>
            </w:r>
          </w:p>
        </w:tc>
      </w:tr>
      <w:tr w:rsidR="005E61FA" w:rsidRPr="00AD389E" w14:paraId="76F44AD7" w14:textId="77777777" w:rsidTr="005E61FA">
        <w:tc>
          <w:tcPr>
            <w:tcW w:w="4232" w:type="dxa"/>
            <w:shd w:val="clear" w:color="auto" w:fill="auto"/>
          </w:tcPr>
          <w:p w14:paraId="7FA8C071" w14:textId="77777777" w:rsidR="005E61FA" w:rsidRPr="00AD389E" w:rsidRDefault="005E61FA" w:rsidP="005E61FA">
            <w:r>
              <w:rPr>
                <w:rFonts w:ascii="Arial" w:hAnsi="Arial"/>
                <w:sz w:val="22"/>
              </w:rPr>
              <w:t>Club Weight (g) R</w:t>
            </w:r>
          </w:p>
        </w:tc>
        <w:tc>
          <w:tcPr>
            <w:tcW w:w="3686" w:type="dxa"/>
            <w:gridSpan w:val="2"/>
            <w:shd w:val="clear" w:color="auto" w:fill="auto"/>
          </w:tcPr>
          <w:p w14:paraId="07EBAA63" w14:textId="77777777" w:rsidR="005E61FA" w:rsidRPr="00AD389E" w:rsidRDefault="005E61FA" w:rsidP="005E61FA">
            <w:pPr>
              <w:jc w:val="center"/>
            </w:pPr>
            <w:r>
              <w:t>252</w:t>
            </w:r>
          </w:p>
        </w:tc>
      </w:tr>
    </w:tbl>
    <w:p w14:paraId="14E800C3" w14:textId="77777777" w:rsidR="005E61FA" w:rsidRPr="00AD389E" w:rsidRDefault="005E61FA" w:rsidP="00E5592E">
      <w:pPr>
        <w:pStyle w:val="Datum"/>
        <w:tabs>
          <w:tab w:val="left" w:pos="1418"/>
          <w:tab w:val="left" w:pos="1701"/>
        </w:tabs>
        <w:spacing w:beforeLines="50" w:before="120" w:afterLines="50" w:after="120" w:line="360" w:lineRule="exact"/>
        <w:rPr>
          <w:rFonts w:ascii="Arial" w:hAnsi="Arial" w:cs="Arial"/>
          <w:sz w:val="22"/>
          <w:u w:val="single"/>
        </w:rPr>
      </w:pPr>
      <w:r>
        <w:rPr>
          <w:rFonts w:ascii="Arial" w:hAnsi="Arial"/>
          <w:sz w:val="22"/>
          <w:u w:val="single"/>
        </w:rPr>
        <w:t>Line-up by standard model</w:t>
      </w:r>
    </w:p>
    <w:tbl>
      <w:tblPr>
        <w:tblW w:w="41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8"/>
        <w:gridCol w:w="708"/>
      </w:tblGrid>
      <w:tr w:rsidR="005E61FA" w:rsidRPr="00AD389E" w14:paraId="202151C6" w14:textId="77777777" w:rsidTr="005E61FA">
        <w:trPr>
          <w:trHeight w:val="362"/>
        </w:trPr>
        <w:tc>
          <w:tcPr>
            <w:tcW w:w="2693" w:type="dxa"/>
            <w:shd w:val="clear" w:color="auto" w:fill="FDE9D9"/>
          </w:tcPr>
          <w:p w14:paraId="2371E6A0" w14:textId="77777777" w:rsidR="005E61FA" w:rsidRPr="00AD389E" w:rsidRDefault="005E61FA" w:rsidP="005E61FA">
            <w:pPr>
              <w:jc w:val="center"/>
            </w:pPr>
            <w:r>
              <w:rPr>
                <w:rFonts w:ascii="Arial" w:hAnsi="Arial"/>
                <w:sz w:val="22"/>
              </w:rPr>
              <w:t>Loft Angle</w:t>
            </w:r>
          </w:p>
        </w:tc>
        <w:tc>
          <w:tcPr>
            <w:tcW w:w="708" w:type="dxa"/>
            <w:shd w:val="clear" w:color="auto" w:fill="FDE9D9"/>
          </w:tcPr>
          <w:p w14:paraId="63A93AED" w14:textId="77777777" w:rsidR="005E61FA" w:rsidRPr="00AD389E" w:rsidRDefault="005E61FA" w:rsidP="005E61FA">
            <w:pPr>
              <w:jc w:val="center"/>
            </w:pPr>
            <w:r>
              <w:t>10,5</w:t>
            </w:r>
          </w:p>
        </w:tc>
        <w:tc>
          <w:tcPr>
            <w:tcW w:w="708" w:type="dxa"/>
            <w:shd w:val="clear" w:color="auto" w:fill="FDE9D9"/>
          </w:tcPr>
          <w:p w14:paraId="6E4675C7" w14:textId="77777777" w:rsidR="005E61FA" w:rsidRPr="00AD389E" w:rsidRDefault="005E61FA" w:rsidP="005E61FA">
            <w:pPr>
              <w:jc w:val="center"/>
            </w:pPr>
            <w:r>
              <w:t>11,5</w:t>
            </w:r>
          </w:p>
        </w:tc>
      </w:tr>
      <w:tr w:rsidR="005E61FA" w:rsidRPr="00AD389E" w14:paraId="430E38E5" w14:textId="77777777" w:rsidTr="005E61FA">
        <w:trPr>
          <w:trHeight w:val="347"/>
        </w:trPr>
        <w:tc>
          <w:tcPr>
            <w:tcW w:w="2693" w:type="dxa"/>
            <w:shd w:val="clear" w:color="auto" w:fill="auto"/>
            <w:vAlign w:val="center"/>
          </w:tcPr>
          <w:p w14:paraId="394AE3C9" w14:textId="77777777" w:rsidR="005E61FA" w:rsidRPr="00AD389E" w:rsidRDefault="005E61FA" w:rsidP="005E61FA">
            <w:pPr>
              <w:jc w:val="center"/>
            </w:pPr>
            <w:r>
              <w:t>SR</w:t>
            </w:r>
          </w:p>
        </w:tc>
        <w:tc>
          <w:tcPr>
            <w:tcW w:w="708" w:type="dxa"/>
            <w:shd w:val="clear" w:color="auto" w:fill="auto"/>
          </w:tcPr>
          <w:p w14:paraId="09115B1B" w14:textId="77777777" w:rsidR="005E61FA" w:rsidRPr="00AD389E" w:rsidRDefault="005E61FA" w:rsidP="005E61FA">
            <w:pPr>
              <w:jc w:val="center"/>
            </w:pPr>
            <w:r>
              <w:t>○</w:t>
            </w:r>
          </w:p>
        </w:tc>
        <w:tc>
          <w:tcPr>
            <w:tcW w:w="708" w:type="dxa"/>
          </w:tcPr>
          <w:p w14:paraId="79E0E06A" w14:textId="77777777" w:rsidR="005E61FA" w:rsidRPr="00AD389E" w:rsidRDefault="005E61FA" w:rsidP="005E61FA">
            <w:pPr>
              <w:jc w:val="center"/>
            </w:pPr>
          </w:p>
        </w:tc>
      </w:tr>
      <w:tr w:rsidR="005E61FA" w:rsidRPr="00AD389E" w14:paraId="7941C9F1" w14:textId="77777777" w:rsidTr="005E61FA">
        <w:trPr>
          <w:trHeight w:val="347"/>
        </w:trPr>
        <w:tc>
          <w:tcPr>
            <w:tcW w:w="2693" w:type="dxa"/>
            <w:shd w:val="clear" w:color="auto" w:fill="auto"/>
            <w:vAlign w:val="center"/>
          </w:tcPr>
          <w:p w14:paraId="13A982BC" w14:textId="77777777" w:rsidR="005E61FA" w:rsidRPr="00AD389E" w:rsidRDefault="005E61FA" w:rsidP="005E61FA">
            <w:pPr>
              <w:jc w:val="center"/>
            </w:pPr>
            <w:r>
              <w:t>R</w:t>
            </w:r>
          </w:p>
        </w:tc>
        <w:tc>
          <w:tcPr>
            <w:tcW w:w="708" w:type="dxa"/>
            <w:shd w:val="clear" w:color="auto" w:fill="auto"/>
          </w:tcPr>
          <w:p w14:paraId="69091C18" w14:textId="77777777" w:rsidR="005E61FA" w:rsidRPr="00AD389E" w:rsidRDefault="005E61FA" w:rsidP="005E61FA">
            <w:pPr>
              <w:jc w:val="center"/>
            </w:pPr>
            <w:r>
              <w:t>○</w:t>
            </w:r>
          </w:p>
        </w:tc>
        <w:tc>
          <w:tcPr>
            <w:tcW w:w="708" w:type="dxa"/>
          </w:tcPr>
          <w:p w14:paraId="1D87AE98" w14:textId="77777777" w:rsidR="005E61FA" w:rsidRPr="00AD389E" w:rsidRDefault="005E61FA" w:rsidP="005E61FA">
            <w:pPr>
              <w:jc w:val="center"/>
            </w:pPr>
            <w:r>
              <w:t>○</w:t>
            </w:r>
          </w:p>
        </w:tc>
      </w:tr>
      <w:tr w:rsidR="005E61FA" w:rsidRPr="00AD389E" w14:paraId="5451FB21" w14:textId="77777777" w:rsidTr="005E61FA">
        <w:trPr>
          <w:trHeight w:val="362"/>
        </w:trPr>
        <w:tc>
          <w:tcPr>
            <w:tcW w:w="2693" w:type="dxa"/>
            <w:shd w:val="clear" w:color="auto" w:fill="auto"/>
            <w:vAlign w:val="center"/>
          </w:tcPr>
          <w:p w14:paraId="6BED22C0" w14:textId="77777777" w:rsidR="005E61FA" w:rsidRPr="00AD389E" w:rsidRDefault="005E61FA" w:rsidP="005E61FA">
            <w:pPr>
              <w:jc w:val="center"/>
            </w:pPr>
            <w:r>
              <w:t>R2</w:t>
            </w:r>
          </w:p>
        </w:tc>
        <w:tc>
          <w:tcPr>
            <w:tcW w:w="708" w:type="dxa"/>
            <w:shd w:val="clear" w:color="auto" w:fill="auto"/>
          </w:tcPr>
          <w:p w14:paraId="035B17DD" w14:textId="77777777" w:rsidR="005E61FA" w:rsidRPr="00AD389E" w:rsidRDefault="005E61FA" w:rsidP="005E61FA">
            <w:pPr>
              <w:jc w:val="center"/>
            </w:pPr>
          </w:p>
        </w:tc>
        <w:tc>
          <w:tcPr>
            <w:tcW w:w="708" w:type="dxa"/>
          </w:tcPr>
          <w:p w14:paraId="58AF335A" w14:textId="77777777" w:rsidR="005E61FA" w:rsidRPr="00AD389E" w:rsidRDefault="005E61FA" w:rsidP="005E61FA">
            <w:pPr>
              <w:jc w:val="center"/>
            </w:pPr>
            <w:r>
              <w:t>○</w:t>
            </w:r>
          </w:p>
        </w:tc>
      </w:tr>
    </w:tbl>
    <w:p w14:paraId="681C0F5B" w14:textId="77777777" w:rsidR="005E61FA" w:rsidRPr="0061341D" w:rsidRDefault="005E61FA" w:rsidP="00E5592E">
      <w:pPr>
        <w:spacing w:beforeLines="50" w:before="120"/>
        <w:ind w:rightChars="-405" w:right="-972"/>
        <w:rPr>
          <w:rFonts w:ascii="Arial" w:hAnsi="Arial" w:cs="Arial"/>
          <w:sz w:val="20"/>
          <w:lang w:val="en-GB"/>
        </w:rPr>
      </w:pPr>
      <w:r w:rsidRPr="0061341D">
        <w:rPr>
          <w:lang w:val="en-GB"/>
        </w:rPr>
        <w:t>○</w:t>
      </w:r>
      <w:r w:rsidRPr="0061341D">
        <w:rPr>
          <w:rFonts w:ascii="Arial" w:hAnsi="Arial"/>
          <w:sz w:val="20"/>
          <w:lang w:val="en-GB"/>
        </w:rPr>
        <w:t xml:space="preserve"> indicate stock line-ups. All others are custom order.</w:t>
      </w:r>
    </w:p>
    <w:p w14:paraId="17860541" w14:textId="77777777" w:rsidR="005117DF" w:rsidRDefault="005117DF" w:rsidP="00E5592E">
      <w:pPr>
        <w:spacing w:beforeLines="50" w:before="120"/>
        <w:ind w:rightChars="-405" w:right="-972"/>
        <w:rPr>
          <w:rFonts w:ascii="Arial" w:hAnsi="Arial" w:cs="Arial"/>
          <w:sz w:val="20"/>
          <w:lang w:val="en-GB"/>
        </w:rPr>
      </w:pPr>
    </w:p>
    <w:p w14:paraId="0B84575F" w14:textId="77777777" w:rsidR="005117DF" w:rsidRDefault="005E61FA" w:rsidP="00E5592E">
      <w:pPr>
        <w:spacing w:beforeLines="50" w:before="120"/>
        <w:ind w:rightChars="-405" w:right="-972"/>
        <w:rPr>
          <w:rFonts w:ascii="Arial" w:hAnsi="Arial" w:cs="Arial"/>
          <w:sz w:val="20"/>
        </w:rPr>
      </w:pPr>
      <w:r>
        <w:rPr>
          <w:rFonts w:ascii="Arial" w:hAnsi="Arial"/>
          <w:sz w:val="20"/>
        </w:rPr>
        <w:t xml:space="preserve">SRP: </w:t>
      </w:r>
    </w:p>
    <w:p w14:paraId="6F18994C" w14:textId="77777777" w:rsidR="005117DF" w:rsidRDefault="00EB517C" w:rsidP="00E5592E">
      <w:pPr>
        <w:spacing w:beforeLines="50" w:before="120"/>
        <w:ind w:rightChars="-405" w:right="-972"/>
        <w:rPr>
          <w:rFonts w:ascii="Arial" w:hAnsi="Arial" w:cs="Arial"/>
          <w:sz w:val="20"/>
        </w:rPr>
      </w:pPr>
      <w:r>
        <w:rPr>
          <w:rFonts w:ascii="Arial" w:hAnsi="Arial"/>
          <w:sz w:val="20"/>
        </w:rPr>
        <w:t>Euro: 999,99</w:t>
      </w:r>
    </w:p>
    <w:p w14:paraId="1DBDE4E2" w14:textId="77777777" w:rsidR="005117DF" w:rsidRDefault="00EB517C" w:rsidP="00E5592E">
      <w:pPr>
        <w:spacing w:beforeLines="50" w:before="120"/>
        <w:ind w:rightChars="-405" w:right="-972"/>
        <w:rPr>
          <w:rFonts w:ascii="Arial" w:hAnsi="Arial" w:cs="Arial"/>
          <w:sz w:val="20"/>
        </w:rPr>
      </w:pPr>
      <w:r>
        <w:rPr>
          <w:rFonts w:ascii="Arial" w:hAnsi="Arial"/>
          <w:sz w:val="20"/>
        </w:rPr>
        <w:t>CHF: 1099,99</w:t>
      </w:r>
    </w:p>
    <w:p w14:paraId="190277B6" w14:textId="77777777" w:rsidR="005117DF" w:rsidRDefault="00EB517C" w:rsidP="00E5592E">
      <w:pPr>
        <w:spacing w:beforeLines="50" w:before="120"/>
        <w:ind w:rightChars="-405" w:right="-972"/>
        <w:rPr>
          <w:rFonts w:ascii="Arial" w:hAnsi="Arial" w:cs="Arial"/>
          <w:sz w:val="20"/>
        </w:rPr>
      </w:pPr>
      <w:r>
        <w:rPr>
          <w:rFonts w:ascii="Arial" w:hAnsi="Arial"/>
          <w:sz w:val="20"/>
        </w:rPr>
        <w:t>SEK: 9349,00</w:t>
      </w:r>
    </w:p>
    <w:p w14:paraId="0EB75125" w14:textId="77777777" w:rsidR="005E61FA" w:rsidRPr="005E61FA" w:rsidRDefault="005E61FA" w:rsidP="00AD351D">
      <w:pPr>
        <w:ind w:left="-1134"/>
        <w:rPr>
          <w:rFonts w:ascii="Helvetica" w:eastAsia="MS Gothic" w:hAnsi="Helvetica"/>
          <w:b/>
          <w:sz w:val="20"/>
          <w:szCs w:val="20"/>
          <w:u w:val="single"/>
        </w:rPr>
      </w:pPr>
    </w:p>
    <w:sectPr w:rsidR="005E61FA" w:rsidRPr="005E61FA" w:rsidSect="002A5D4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718F3" w14:textId="77777777" w:rsidR="00135BE0" w:rsidRDefault="00135BE0" w:rsidP="00D427EB">
      <w:r>
        <w:separator/>
      </w:r>
    </w:p>
  </w:endnote>
  <w:endnote w:type="continuationSeparator" w:id="0">
    <w:p w14:paraId="7106AEFD" w14:textId="77777777" w:rsidR="00135BE0" w:rsidRDefault="00135BE0" w:rsidP="00D4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8000012" w:usb3="00000000" w:csb0="0002009F" w:csb1="00000000"/>
  </w:font>
  <w:font w:name="Trade Gothic LT St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9D73C" w14:textId="77777777" w:rsidR="00135BE0" w:rsidRDefault="00135BE0" w:rsidP="00D427EB">
      <w:r>
        <w:separator/>
      </w:r>
    </w:p>
  </w:footnote>
  <w:footnote w:type="continuationSeparator" w:id="0">
    <w:p w14:paraId="108F6511" w14:textId="77777777" w:rsidR="00135BE0" w:rsidRDefault="00135BE0" w:rsidP="00D42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204A2"/>
    <w:rsid w:val="00047BB6"/>
    <w:rsid w:val="00063DAA"/>
    <w:rsid w:val="00107E32"/>
    <w:rsid w:val="00135BE0"/>
    <w:rsid w:val="0017388A"/>
    <w:rsid w:val="001844E3"/>
    <w:rsid w:val="001D3AC2"/>
    <w:rsid w:val="00202843"/>
    <w:rsid w:val="0024412E"/>
    <w:rsid w:val="00260A51"/>
    <w:rsid w:val="002849BD"/>
    <w:rsid w:val="002A5D49"/>
    <w:rsid w:val="002D49DF"/>
    <w:rsid w:val="002D6FEC"/>
    <w:rsid w:val="0030029A"/>
    <w:rsid w:val="00351E1D"/>
    <w:rsid w:val="00356F3C"/>
    <w:rsid w:val="003728C7"/>
    <w:rsid w:val="00395A5E"/>
    <w:rsid w:val="00472FB1"/>
    <w:rsid w:val="004B26DC"/>
    <w:rsid w:val="004C07CF"/>
    <w:rsid w:val="004E3E13"/>
    <w:rsid w:val="005117DF"/>
    <w:rsid w:val="005E1DA5"/>
    <w:rsid w:val="005E61FA"/>
    <w:rsid w:val="0061341D"/>
    <w:rsid w:val="00650F17"/>
    <w:rsid w:val="006548C3"/>
    <w:rsid w:val="006F72EC"/>
    <w:rsid w:val="00726008"/>
    <w:rsid w:val="007A27C8"/>
    <w:rsid w:val="007E6254"/>
    <w:rsid w:val="00834812"/>
    <w:rsid w:val="00847381"/>
    <w:rsid w:val="0087473C"/>
    <w:rsid w:val="008E3583"/>
    <w:rsid w:val="0090051A"/>
    <w:rsid w:val="00923ADB"/>
    <w:rsid w:val="00925729"/>
    <w:rsid w:val="00950F06"/>
    <w:rsid w:val="00AA6A87"/>
    <w:rsid w:val="00AC4C43"/>
    <w:rsid w:val="00AD351D"/>
    <w:rsid w:val="00B504C6"/>
    <w:rsid w:val="00B53A42"/>
    <w:rsid w:val="00B72851"/>
    <w:rsid w:val="00B767D9"/>
    <w:rsid w:val="00BB5ED0"/>
    <w:rsid w:val="00BC7613"/>
    <w:rsid w:val="00BD3750"/>
    <w:rsid w:val="00C143F7"/>
    <w:rsid w:val="00C204A2"/>
    <w:rsid w:val="00C47F2B"/>
    <w:rsid w:val="00CE3378"/>
    <w:rsid w:val="00D427EB"/>
    <w:rsid w:val="00D47049"/>
    <w:rsid w:val="00D874E9"/>
    <w:rsid w:val="00DD06A7"/>
    <w:rsid w:val="00E3774B"/>
    <w:rsid w:val="00E5592E"/>
    <w:rsid w:val="00EA59C9"/>
    <w:rsid w:val="00EB517C"/>
    <w:rsid w:val="00EC46DA"/>
    <w:rsid w:val="00EF08CC"/>
    <w:rsid w:val="00F435C6"/>
    <w:rsid w:val="00F9710B"/>
    <w:rsid w:val="00FB5287"/>
    <w:rsid w:val="00FD0D3A"/>
    <w:rsid w:val="00FD6013"/>
    <w:rsid w:val="00FD71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A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Datum">
    <w:name w:val="Date"/>
    <w:basedOn w:val="Standard"/>
    <w:next w:val="Standard"/>
    <w:link w:val="DatumZeichen"/>
    <w:unhideWhenUsed/>
    <w:rsid w:val="005E61FA"/>
    <w:pPr>
      <w:widowControl w:val="0"/>
      <w:jc w:val="both"/>
    </w:pPr>
    <w:rPr>
      <w:rFonts w:ascii="Century" w:eastAsia="MS Mincho" w:hAnsi="Century" w:cs="Times New Roman"/>
      <w:kern w:val="2"/>
      <w:sz w:val="21"/>
      <w:szCs w:val="20"/>
      <w:lang w:eastAsia="ja-JP"/>
    </w:rPr>
  </w:style>
  <w:style w:type="character" w:customStyle="1" w:styleId="DatumZeichen">
    <w:name w:val="Datum Zeichen"/>
    <w:basedOn w:val="Absatzstandardschriftart"/>
    <w:link w:val="Datum"/>
    <w:rsid w:val="005E61FA"/>
    <w:rPr>
      <w:rFonts w:ascii="Century" w:eastAsia="MS Mincho" w:hAnsi="Century" w:cs="Times New Roman"/>
      <w:kern w:val="2"/>
      <w:sz w:val="21"/>
      <w:szCs w:val="20"/>
      <w:lang w:eastAsia="ja-JP"/>
    </w:rPr>
  </w:style>
  <w:style w:type="paragraph" w:styleId="Kopfzeile">
    <w:name w:val="header"/>
    <w:basedOn w:val="Standard"/>
    <w:link w:val="KopfzeileZeichen"/>
    <w:uiPriority w:val="99"/>
    <w:unhideWhenUsed/>
    <w:rsid w:val="00D427EB"/>
    <w:pPr>
      <w:tabs>
        <w:tab w:val="center" w:pos="4513"/>
        <w:tab w:val="right" w:pos="9026"/>
      </w:tabs>
    </w:pPr>
  </w:style>
  <w:style w:type="character" w:customStyle="1" w:styleId="KopfzeileZeichen">
    <w:name w:val="Kopfzeile Zeichen"/>
    <w:basedOn w:val="Absatzstandardschriftart"/>
    <w:link w:val="Kopfzeile"/>
    <w:uiPriority w:val="99"/>
    <w:rsid w:val="00D427EB"/>
  </w:style>
  <w:style w:type="paragraph" w:styleId="Fuzeile">
    <w:name w:val="footer"/>
    <w:basedOn w:val="Standard"/>
    <w:link w:val="FuzeileZeichen"/>
    <w:uiPriority w:val="99"/>
    <w:unhideWhenUsed/>
    <w:rsid w:val="00D427EB"/>
    <w:pPr>
      <w:tabs>
        <w:tab w:val="center" w:pos="4513"/>
        <w:tab w:val="right" w:pos="9026"/>
      </w:tabs>
    </w:pPr>
  </w:style>
  <w:style w:type="character" w:customStyle="1" w:styleId="FuzeileZeichen">
    <w:name w:val="Fußzeile Zeichen"/>
    <w:basedOn w:val="Absatzstandardschriftart"/>
    <w:link w:val="Fuzeile"/>
    <w:uiPriority w:val="99"/>
    <w:rsid w:val="00D427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4677</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2016-11-17T10:08:00Z</dcterms:created>
  <dcterms:modified xsi:type="dcterms:W3CDTF">2016-11-18T08:15:00Z</dcterms:modified>
</cp:coreProperties>
</file>